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B3AC8" w14:textId="77777777" w:rsidR="00F27760" w:rsidRDefault="00000000">
      <w:pPr>
        <w:pStyle w:val="Nadpis2"/>
      </w:pPr>
      <w:r>
        <w:t>Návrh Smlouvy o dílo</w:t>
      </w:r>
    </w:p>
    <w:p w14:paraId="6B1ACF23" w14:textId="77777777" w:rsidR="00F27760" w:rsidRDefault="00F27760">
      <w:pPr>
        <w:spacing w:before="120"/>
        <w:jc w:val="center"/>
        <w:rPr>
          <w:sz w:val="24"/>
          <w:szCs w:val="24"/>
        </w:rPr>
      </w:pPr>
    </w:p>
    <w:p w14:paraId="7E8972AA" w14:textId="4657D0CD" w:rsidR="00F27760" w:rsidRDefault="00000000">
      <w:pPr>
        <w:spacing w:before="120"/>
        <w:jc w:val="center"/>
        <w:rPr>
          <w:b/>
          <w:sz w:val="22"/>
          <w:szCs w:val="22"/>
        </w:rPr>
      </w:pPr>
      <w:r>
        <w:rPr>
          <w:b/>
          <w:iCs/>
          <w:sz w:val="36"/>
          <w:szCs w:val="36"/>
        </w:rPr>
        <w:t>„</w:t>
      </w:r>
      <w:bookmarkStart w:id="0" w:name="_Toc80184747"/>
      <w:bookmarkStart w:id="1" w:name="_Toc80188872"/>
      <w:r>
        <w:rPr>
          <w:b/>
          <w:iCs/>
          <w:sz w:val="36"/>
          <w:szCs w:val="36"/>
        </w:rPr>
        <w:t>Renovace povrchu na atletickém stadionu Znojmo“</w:t>
      </w:r>
      <w:bookmarkEnd w:id="0"/>
      <w:bookmarkEnd w:id="1"/>
    </w:p>
    <w:p w14:paraId="7A00D4D2" w14:textId="77777777" w:rsidR="00F27760" w:rsidRDefault="00F27760">
      <w:pPr>
        <w:jc w:val="center"/>
        <w:rPr>
          <w:b/>
          <w:sz w:val="28"/>
          <w:szCs w:val="28"/>
        </w:rPr>
      </w:pPr>
    </w:p>
    <w:p w14:paraId="0CF1803E" w14:textId="77777777" w:rsidR="00F27760" w:rsidRDefault="00F27760">
      <w:pPr>
        <w:jc w:val="center"/>
        <w:rPr>
          <w:sz w:val="22"/>
          <w:szCs w:val="22"/>
        </w:rPr>
      </w:pPr>
    </w:p>
    <w:p w14:paraId="27D1790E" w14:textId="77777777" w:rsidR="00F27760" w:rsidRDefault="00000000">
      <w:pPr>
        <w:jc w:val="center"/>
        <w:rPr>
          <w:sz w:val="24"/>
          <w:szCs w:val="24"/>
        </w:rPr>
      </w:pPr>
      <w:r>
        <w:rPr>
          <w:sz w:val="24"/>
          <w:szCs w:val="24"/>
        </w:rPr>
        <w:t xml:space="preserve">uzavřená podle </w:t>
      </w:r>
      <w:proofErr w:type="spellStart"/>
      <w:r>
        <w:rPr>
          <w:sz w:val="24"/>
          <w:szCs w:val="24"/>
        </w:rPr>
        <w:t>ust</w:t>
      </w:r>
      <w:proofErr w:type="spellEnd"/>
      <w:r>
        <w:rPr>
          <w:sz w:val="24"/>
          <w:szCs w:val="24"/>
        </w:rPr>
        <w:t>. § 2586 a násl. zákona č. 89/2012 Sb., občanský zákoník, ve znění pozdějších předpisů</w:t>
      </w:r>
    </w:p>
    <w:p w14:paraId="2A1DE036" w14:textId="77777777" w:rsidR="00F27760" w:rsidRDefault="00F27760">
      <w:pPr>
        <w:rPr>
          <w:sz w:val="24"/>
          <w:szCs w:val="24"/>
        </w:rPr>
      </w:pPr>
    </w:p>
    <w:p w14:paraId="572F2E17" w14:textId="77777777" w:rsidR="00F27760" w:rsidRDefault="00000000">
      <w:pPr>
        <w:jc w:val="center"/>
        <w:rPr>
          <w:b/>
          <w:sz w:val="24"/>
          <w:szCs w:val="24"/>
          <w:u w:val="single"/>
        </w:rPr>
      </w:pPr>
      <w:r>
        <w:rPr>
          <w:b/>
          <w:sz w:val="24"/>
          <w:szCs w:val="24"/>
          <w:u w:val="single"/>
        </w:rPr>
        <w:t>Smluvní strany</w:t>
      </w:r>
    </w:p>
    <w:p w14:paraId="48080438" w14:textId="77777777" w:rsidR="00F27760" w:rsidRDefault="00F27760">
      <w:pPr>
        <w:rPr>
          <w:sz w:val="24"/>
          <w:szCs w:val="24"/>
        </w:rPr>
      </w:pPr>
    </w:p>
    <w:p w14:paraId="7696A657" w14:textId="77777777" w:rsidR="00F27760" w:rsidRDefault="00000000">
      <w:pPr>
        <w:rPr>
          <w:b/>
          <w:sz w:val="24"/>
          <w:szCs w:val="24"/>
        </w:rPr>
      </w:pPr>
      <w:r>
        <w:rPr>
          <w:b/>
          <w:sz w:val="24"/>
          <w:szCs w:val="24"/>
        </w:rPr>
        <w:t>Objednatel:</w:t>
      </w:r>
      <w:r>
        <w:rPr>
          <w:sz w:val="24"/>
          <w:szCs w:val="24"/>
        </w:rPr>
        <w:t xml:space="preserve"> </w:t>
      </w:r>
      <w:r>
        <w:rPr>
          <w:sz w:val="24"/>
          <w:szCs w:val="24"/>
        </w:rPr>
        <w:tab/>
      </w:r>
      <w:r>
        <w:rPr>
          <w:sz w:val="24"/>
          <w:szCs w:val="24"/>
        </w:rPr>
        <w:tab/>
      </w:r>
      <w:r>
        <w:rPr>
          <w:sz w:val="24"/>
          <w:szCs w:val="24"/>
        </w:rPr>
        <w:tab/>
      </w:r>
    </w:p>
    <w:p w14:paraId="0C785B2F" w14:textId="77777777" w:rsidR="00F27760" w:rsidRDefault="00F27760">
      <w:pPr>
        <w:pStyle w:val="Bezmezer"/>
        <w:rPr>
          <w:szCs w:val="24"/>
        </w:rPr>
      </w:pPr>
    </w:p>
    <w:tbl>
      <w:tblPr>
        <w:tblW w:w="0" w:type="auto"/>
        <w:tblCellMar>
          <w:top w:w="15" w:type="dxa"/>
          <w:left w:w="15" w:type="dxa"/>
          <w:bottom w:w="15" w:type="dxa"/>
          <w:right w:w="15" w:type="dxa"/>
        </w:tblCellMar>
        <w:tblLook w:val="04A0" w:firstRow="1" w:lastRow="0" w:firstColumn="1" w:lastColumn="0" w:noHBand="0" w:noVBand="1"/>
      </w:tblPr>
      <w:tblGrid>
        <w:gridCol w:w="2745"/>
        <w:gridCol w:w="2803"/>
      </w:tblGrid>
      <w:tr w:rsidR="00F27760" w14:paraId="3E2499D6" w14:textId="77777777">
        <w:trPr>
          <w:gridAfter w:val="1"/>
        </w:trPr>
        <w:tc>
          <w:tcPr>
            <w:tcW w:w="2745" w:type="dxa"/>
            <w:tcBorders>
              <w:top w:val="nil"/>
              <w:left w:val="nil"/>
              <w:bottom w:val="nil"/>
              <w:right w:val="nil"/>
            </w:tcBorders>
            <w:hideMark/>
          </w:tcPr>
          <w:p w14:paraId="2F6E8658" w14:textId="77777777" w:rsidR="00F27760" w:rsidRDefault="00F27760">
            <w:pPr>
              <w:ind w:right="2113"/>
              <w:jc w:val="both"/>
              <w:rPr>
                <w:rFonts w:cstheme="minorHAnsi"/>
              </w:rPr>
            </w:pPr>
          </w:p>
        </w:tc>
      </w:tr>
      <w:tr w:rsidR="00F27760" w14:paraId="34DFEDAE" w14:textId="77777777">
        <w:tc>
          <w:tcPr>
            <w:tcW w:w="2745" w:type="dxa"/>
            <w:tcBorders>
              <w:top w:val="nil"/>
              <w:left w:val="nil"/>
              <w:bottom w:val="nil"/>
              <w:right w:val="nil"/>
            </w:tcBorders>
            <w:hideMark/>
          </w:tcPr>
          <w:p w14:paraId="1D2E859B" w14:textId="77777777" w:rsidR="00F27760" w:rsidRDefault="00000000">
            <w:pPr>
              <w:jc w:val="both"/>
              <w:rPr>
                <w:rFonts w:cs="Arial"/>
              </w:rPr>
            </w:pPr>
            <w:r>
              <w:rPr>
                <w:rFonts w:cs="Arial"/>
              </w:rPr>
              <w:t>Název:</w:t>
            </w:r>
          </w:p>
          <w:p w14:paraId="1CC83D23" w14:textId="77777777" w:rsidR="00F27760" w:rsidRDefault="00000000">
            <w:pPr>
              <w:jc w:val="both"/>
              <w:rPr>
                <w:rFonts w:cstheme="minorHAnsi"/>
              </w:rPr>
            </w:pPr>
            <w:r>
              <w:rPr>
                <w:rFonts w:cs="Arial"/>
              </w:rPr>
              <w:t>Sídlo:</w:t>
            </w:r>
          </w:p>
        </w:tc>
        <w:tc>
          <w:tcPr>
            <w:tcW w:w="0" w:type="auto"/>
            <w:tcBorders>
              <w:top w:val="nil"/>
              <w:left w:val="nil"/>
              <w:bottom w:val="nil"/>
              <w:right w:val="nil"/>
            </w:tcBorders>
            <w:hideMark/>
          </w:tcPr>
          <w:p w14:paraId="48DE3989" w14:textId="77777777" w:rsidR="00F27760" w:rsidRDefault="00000000">
            <w:pPr>
              <w:jc w:val="both"/>
              <w:rPr>
                <w:rStyle w:val="s7"/>
                <w:rFonts w:cstheme="minorHAnsi"/>
                <w:color w:val="000000"/>
              </w:rPr>
            </w:pPr>
            <w:r>
              <w:rPr>
                <w:rStyle w:val="s7"/>
                <w:rFonts w:cstheme="minorHAnsi"/>
                <w:color w:val="000000"/>
              </w:rPr>
              <w:t>TJ Znojmo,</w:t>
            </w:r>
            <w:r>
              <w:rPr>
                <w:rStyle w:val="apple-converted-space"/>
                <w:rFonts w:cstheme="minorHAnsi"/>
                <w:color w:val="000000"/>
              </w:rPr>
              <w:t> </w:t>
            </w:r>
            <w:r>
              <w:rPr>
                <w:rStyle w:val="s7"/>
                <w:rFonts w:cstheme="minorHAnsi"/>
                <w:color w:val="000000"/>
              </w:rPr>
              <w:t xml:space="preserve">z.s., </w:t>
            </w:r>
          </w:p>
          <w:p w14:paraId="10522419" w14:textId="77777777" w:rsidR="00F27760" w:rsidRDefault="00000000">
            <w:pPr>
              <w:jc w:val="both"/>
              <w:rPr>
                <w:rFonts w:cstheme="minorHAnsi"/>
                <w:color w:val="000000"/>
              </w:rPr>
            </w:pPr>
            <w:r>
              <w:rPr>
                <w:rStyle w:val="s7"/>
                <w:rFonts w:cstheme="minorHAnsi"/>
                <w:color w:val="000000"/>
              </w:rPr>
              <w:t>F. J. Curie 3302/5,</w:t>
            </w:r>
            <w:r>
              <w:rPr>
                <w:rStyle w:val="s7"/>
                <w:rFonts w:cstheme="minorHAnsi"/>
              </w:rPr>
              <w:t xml:space="preserve"> </w:t>
            </w:r>
            <w:r>
              <w:rPr>
                <w:rStyle w:val="s7"/>
                <w:rFonts w:cstheme="minorHAnsi"/>
                <w:color w:val="000000"/>
              </w:rPr>
              <w:t>669 02 Znojmo</w:t>
            </w:r>
          </w:p>
          <w:p w14:paraId="3A3F9911" w14:textId="77777777" w:rsidR="00F27760" w:rsidRDefault="00F27760">
            <w:pPr>
              <w:jc w:val="both"/>
              <w:rPr>
                <w:rFonts w:cstheme="minorHAnsi"/>
              </w:rPr>
            </w:pPr>
          </w:p>
        </w:tc>
      </w:tr>
      <w:tr w:rsidR="00F27760" w14:paraId="23E47E96" w14:textId="77777777">
        <w:tc>
          <w:tcPr>
            <w:tcW w:w="2745" w:type="dxa"/>
            <w:tcBorders>
              <w:top w:val="nil"/>
              <w:left w:val="nil"/>
              <w:bottom w:val="nil"/>
              <w:right w:val="nil"/>
            </w:tcBorders>
            <w:hideMark/>
          </w:tcPr>
          <w:p w14:paraId="0DADF126" w14:textId="77777777" w:rsidR="00F27760" w:rsidRDefault="00000000">
            <w:pPr>
              <w:jc w:val="both"/>
              <w:rPr>
                <w:rFonts w:cstheme="minorHAnsi"/>
              </w:rPr>
            </w:pPr>
            <w:r>
              <w:rPr>
                <w:rFonts w:cs="Arial"/>
              </w:rPr>
              <w:t>Zastoupen:</w:t>
            </w:r>
          </w:p>
        </w:tc>
        <w:tc>
          <w:tcPr>
            <w:tcW w:w="0" w:type="auto"/>
            <w:tcBorders>
              <w:top w:val="nil"/>
              <w:left w:val="nil"/>
              <w:bottom w:val="nil"/>
              <w:right w:val="nil"/>
            </w:tcBorders>
            <w:hideMark/>
          </w:tcPr>
          <w:p w14:paraId="6508F679" w14:textId="77777777" w:rsidR="00F27760" w:rsidRDefault="00000000">
            <w:pPr>
              <w:jc w:val="both"/>
              <w:rPr>
                <w:rFonts w:cstheme="minorHAnsi"/>
              </w:rPr>
            </w:pPr>
            <w:r>
              <w:rPr>
                <w:rFonts w:cstheme="minorHAnsi"/>
                <w:color w:val="000000"/>
              </w:rPr>
              <w:t>​</w:t>
            </w:r>
            <w:r>
              <w:rPr>
                <w:rStyle w:val="s7"/>
                <w:rFonts w:cstheme="minorHAnsi"/>
                <w:color w:val="000000"/>
              </w:rPr>
              <w:t>JAN ŠŤASTNÍK, předseda</w:t>
            </w:r>
          </w:p>
        </w:tc>
      </w:tr>
      <w:tr w:rsidR="00F27760" w14:paraId="564C3024" w14:textId="77777777">
        <w:tc>
          <w:tcPr>
            <w:tcW w:w="2745" w:type="dxa"/>
            <w:tcBorders>
              <w:top w:val="nil"/>
              <w:left w:val="nil"/>
              <w:bottom w:val="nil"/>
              <w:right w:val="nil"/>
            </w:tcBorders>
            <w:hideMark/>
          </w:tcPr>
          <w:p w14:paraId="0FD91949" w14:textId="77777777" w:rsidR="00F27760" w:rsidRDefault="00000000">
            <w:pPr>
              <w:jc w:val="both"/>
              <w:rPr>
                <w:rFonts w:cstheme="minorHAnsi"/>
              </w:rPr>
            </w:pPr>
            <w:r>
              <w:rPr>
                <w:rFonts w:cs="Arial"/>
              </w:rPr>
              <w:t>Osoba pověřená jednáním:</w:t>
            </w:r>
          </w:p>
        </w:tc>
        <w:tc>
          <w:tcPr>
            <w:tcW w:w="0" w:type="auto"/>
            <w:tcBorders>
              <w:top w:val="nil"/>
              <w:left w:val="nil"/>
              <w:bottom w:val="nil"/>
              <w:right w:val="nil"/>
            </w:tcBorders>
            <w:hideMark/>
          </w:tcPr>
          <w:p w14:paraId="16ABC25D" w14:textId="77777777" w:rsidR="00F27760" w:rsidRDefault="00000000">
            <w:pPr>
              <w:jc w:val="both"/>
              <w:rPr>
                <w:rFonts w:cstheme="minorHAnsi"/>
              </w:rPr>
            </w:pPr>
            <w:r>
              <w:rPr>
                <w:rFonts w:cstheme="minorHAnsi"/>
                <w:color w:val="000000"/>
              </w:rPr>
              <w:t>​</w:t>
            </w:r>
            <w:r>
              <w:rPr>
                <w:rStyle w:val="s7"/>
                <w:rFonts w:cstheme="minorHAnsi"/>
                <w:color w:val="000000"/>
              </w:rPr>
              <w:t>JAN ŠŤASTNÍK, předseda</w:t>
            </w:r>
          </w:p>
        </w:tc>
      </w:tr>
      <w:tr w:rsidR="00F27760" w14:paraId="7DDE1901" w14:textId="77777777">
        <w:tc>
          <w:tcPr>
            <w:tcW w:w="2745" w:type="dxa"/>
            <w:tcBorders>
              <w:top w:val="nil"/>
              <w:left w:val="nil"/>
              <w:bottom w:val="nil"/>
              <w:right w:val="nil"/>
            </w:tcBorders>
            <w:hideMark/>
          </w:tcPr>
          <w:p w14:paraId="43DFC46C" w14:textId="77777777" w:rsidR="00F27760" w:rsidRDefault="00000000">
            <w:pPr>
              <w:jc w:val="both"/>
              <w:rPr>
                <w:rFonts w:cstheme="minorHAnsi"/>
              </w:rPr>
            </w:pPr>
            <w:r>
              <w:rPr>
                <w:rFonts w:cs="Arial"/>
              </w:rPr>
              <w:t>IČO:</w:t>
            </w:r>
          </w:p>
        </w:tc>
        <w:tc>
          <w:tcPr>
            <w:tcW w:w="0" w:type="auto"/>
            <w:tcBorders>
              <w:top w:val="nil"/>
              <w:left w:val="nil"/>
              <w:bottom w:val="nil"/>
              <w:right w:val="nil"/>
            </w:tcBorders>
            <w:hideMark/>
          </w:tcPr>
          <w:p w14:paraId="7A7F39EC" w14:textId="77777777" w:rsidR="00F27760" w:rsidRDefault="00000000">
            <w:pPr>
              <w:jc w:val="both"/>
              <w:rPr>
                <w:rFonts w:cstheme="minorHAnsi"/>
              </w:rPr>
            </w:pPr>
            <w:r>
              <w:rPr>
                <w:rFonts w:cstheme="minorHAnsi"/>
                <w:color w:val="000000"/>
              </w:rPr>
              <w:t>​</w:t>
            </w:r>
            <w:r>
              <w:rPr>
                <w:rStyle w:val="s7"/>
                <w:rFonts w:cstheme="minorHAnsi"/>
                <w:color w:val="000000"/>
              </w:rPr>
              <w:t>45669236</w:t>
            </w:r>
          </w:p>
        </w:tc>
      </w:tr>
      <w:tr w:rsidR="00F27760" w14:paraId="31475A95" w14:textId="77777777">
        <w:tc>
          <w:tcPr>
            <w:tcW w:w="2745" w:type="dxa"/>
            <w:tcBorders>
              <w:top w:val="nil"/>
              <w:left w:val="nil"/>
              <w:bottom w:val="nil"/>
              <w:right w:val="nil"/>
            </w:tcBorders>
            <w:hideMark/>
          </w:tcPr>
          <w:p w14:paraId="4C722862" w14:textId="77777777" w:rsidR="00F27760" w:rsidRDefault="00000000">
            <w:pPr>
              <w:jc w:val="both"/>
              <w:rPr>
                <w:rFonts w:cstheme="minorHAnsi"/>
              </w:rPr>
            </w:pPr>
            <w:r>
              <w:rPr>
                <w:rFonts w:cs="Arial"/>
              </w:rPr>
              <w:t>DIČ:</w:t>
            </w:r>
          </w:p>
        </w:tc>
        <w:tc>
          <w:tcPr>
            <w:tcW w:w="0" w:type="auto"/>
            <w:tcBorders>
              <w:top w:val="nil"/>
              <w:left w:val="nil"/>
              <w:bottom w:val="nil"/>
              <w:right w:val="nil"/>
            </w:tcBorders>
            <w:hideMark/>
          </w:tcPr>
          <w:p w14:paraId="52841C87" w14:textId="77777777" w:rsidR="00F27760" w:rsidRDefault="00000000">
            <w:pPr>
              <w:jc w:val="both"/>
              <w:rPr>
                <w:rFonts w:cstheme="minorHAnsi"/>
              </w:rPr>
            </w:pPr>
            <w:r>
              <w:rPr>
                <w:rFonts w:cstheme="minorHAnsi"/>
              </w:rPr>
              <w:t>Neplátce DPH</w:t>
            </w:r>
          </w:p>
        </w:tc>
      </w:tr>
      <w:tr w:rsidR="00F27760" w14:paraId="74C7858F" w14:textId="77777777">
        <w:tc>
          <w:tcPr>
            <w:tcW w:w="2745" w:type="dxa"/>
            <w:tcBorders>
              <w:top w:val="nil"/>
              <w:left w:val="nil"/>
              <w:bottom w:val="nil"/>
              <w:right w:val="nil"/>
            </w:tcBorders>
            <w:hideMark/>
          </w:tcPr>
          <w:p w14:paraId="196AE36B" w14:textId="77777777" w:rsidR="00F27760" w:rsidRDefault="00000000">
            <w:pPr>
              <w:jc w:val="both"/>
              <w:rPr>
                <w:rFonts w:cstheme="minorHAnsi"/>
              </w:rPr>
            </w:pPr>
            <w:r>
              <w:rPr>
                <w:rFonts w:cs="Arial"/>
              </w:rPr>
              <w:t>Kontaktní osoba:</w:t>
            </w:r>
          </w:p>
        </w:tc>
        <w:tc>
          <w:tcPr>
            <w:tcW w:w="0" w:type="auto"/>
            <w:tcBorders>
              <w:top w:val="nil"/>
              <w:left w:val="nil"/>
              <w:bottom w:val="nil"/>
              <w:right w:val="nil"/>
            </w:tcBorders>
            <w:hideMark/>
          </w:tcPr>
          <w:p w14:paraId="34A338D1" w14:textId="77777777" w:rsidR="00F27760" w:rsidRDefault="00000000">
            <w:pPr>
              <w:jc w:val="both"/>
              <w:rPr>
                <w:rFonts w:cstheme="minorHAnsi"/>
              </w:rPr>
            </w:pPr>
            <w:r>
              <w:rPr>
                <w:rFonts w:cs="Arial"/>
              </w:rPr>
              <w:t xml:space="preserve">Josef </w:t>
            </w:r>
            <w:proofErr w:type="spellStart"/>
            <w:r>
              <w:rPr>
                <w:rFonts w:cs="Arial"/>
              </w:rPr>
              <w:t>Šoba</w:t>
            </w:r>
            <w:proofErr w:type="spellEnd"/>
          </w:p>
        </w:tc>
      </w:tr>
      <w:tr w:rsidR="00F27760" w14:paraId="16B7734C" w14:textId="77777777">
        <w:tc>
          <w:tcPr>
            <w:tcW w:w="2745" w:type="dxa"/>
            <w:tcBorders>
              <w:top w:val="nil"/>
              <w:left w:val="nil"/>
              <w:bottom w:val="nil"/>
              <w:right w:val="nil"/>
            </w:tcBorders>
            <w:hideMark/>
          </w:tcPr>
          <w:p w14:paraId="255BC4C6" w14:textId="77777777" w:rsidR="00F27760" w:rsidRDefault="00000000">
            <w:pPr>
              <w:jc w:val="both"/>
              <w:rPr>
                <w:rFonts w:cstheme="minorHAnsi"/>
              </w:rPr>
            </w:pPr>
            <w:r>
              <w:rPr>
                <w:rFonts w:cs="Arial"/>
              </w:rPr>
              <w:t>Tel.:</w:t>
            </w:r>
            <w:r>
              <w:rPr>
                <w:rFonts w:cs="Arial"/>
              </w:rPr>
              <w:tab/>
            </w:r>
          </w:p>
        </w:tc>
        <w:tc>
          <w:tcPr>
            <w:tcW w:w="0" w:type="auto"/>
            <w:tcBorders>
              <w:top w:val="nil"/>
              <w:left w:val="nil"/>
              <w:bottom w:val="nil"/>
              <w:right w:val="nil"/>
            </w:tcBorders>
            <w:hideMark/>
          </w:tcPr>
          <w:p w14:paraId="4C98A324" w14:textId="77777777" w:rsidR="00F27760" w:rsidRDefault="00000000">
            <w:pPr>
              <w:jc w:val="both"/>
              <w:rPr>
                <w:rFonts w:cstheme="minorHAnsi"/>
              </w:rPr>
            </w:pPr>
            <w:r>
              <w:rPr>
                <w:rFonts w:cs="Arial"/>
              </w:rPr>
              <w:t>+420 728782679</w:t>
            </w:r>
          </w:p>
        </w:tc>
      </w:tr>
      <w:tr w:rsidR="00F27760" w14:paraId="5D242A17" w14:textId="77777777">
        <w:tc>
          <w:tcPr>
            <w:tcW w:w="2745" w:type="dxa"/>
            <w:tcBorders>
              <w:top w:val="nil"/>
              <w:left w:val="nil"/>
              <w:bottom w:val="nil"/>
              <w:right w:val="nil"/>
            </w:tcBorders>
            <w:hideMark/>
          </w:tcPr>
          <w:p w14:paraId="16CEEE92" w14:textId="77777777" w:rsidR="00F27760" w:rsidRDefault="00000000">
            <w:pPr>
              <w:jc w:val="both"/>
              <w:rPr>
                <w:rFonts w:cstheme="minorHAnsi"/>
              </w:rPr>
            </w:pPr>
            <w:r>
              <w:rPr>
                <w:rFonts w:cs="Arial"/>
              </w:rPr>
              <w:t>E-mail:</w:t>
            </w:r>
          </w:p>
        </w:tc>
        <w:tc>
          <w:tcPr>
            <w:tcW w:w="0" w:type="auto"/>
            <w:tcBorders>
              <w:top w:val="nil"/>
              <w:left w:val="nil"/>
              <w:bottom w:val="nil"/>
              <w:right w:val="nil"/>
            </w:tcBorders>
            <w:hideMark/>
          </w:tcPr>
          <w:p w14:paraId="1BA32737" w14:textId="77777777" w:rsidR="00F27760" w:rsidRDefault="00000000">
            <w:pPr>
              <w:jc w:val="both"/>
              <w:rPr>
                <w:rFonts w:cstheme="minorHAnsi"/>
              </w:rPr>
            </w:pPr>
            <w:r>
              <w:rPr>
                <w:rFonts w:cs="Arial"/>
              </w:rPr>
              <w:t>jsoba@c-box.cz</w:t>
            </w:r>
          </w:p>
        </w:tc>
      </w:tr>
    </w:tbl>
    <w:p w14:paraId="30E5B92E" w14:textId="77777777" w:rsidR="00F27760" w:rsidRDefault="00000000">
      <w:pPr>
        <w:rPr>
          <w:sz w:val="24"/>
          <w:szCs w:val="24"/>
        </w:rPr>
      </w:pPr>
      <w:r>
        <w:rPr>
          <w:sz w:val="24"/>
          <w:szCs w:val="24"/>
        </w:rPr>
        <w:tab/>
      </w:r>
      <w:r>
        <w:rPr>
          <w:sz w:val="24"/>
          <w:szCs w:val="24"/>
        </w:rPr>
        <w:tab/>
      </w:r>
    </w:p>
    <w:p w14:paraId="77FDF040" w14:textId="77777777" w:rsidR="00F27760" w:rsidRDefault="00F27760">
      <w:pPr>
        <w:rPr>
          <w:sz w:val="24"/>
          <w:szCs w:val="24"/>
        </w:rPr>
      </w:pPr>
    </w:p>
    <w:p w14:paraId="63F6BF95" w14:textId="77777777" w:rsidR="00F27760" w:rsidRDefault="00000000">
      <w:pPr>
        <w:rPr>
          <w:sz w:val="24"/>
          <w:szCs w:val="24"/>
        </w:rPr>
      </w:pPr>
      <w:r>
        <w:rPr>
          <w:sz w:val="24"/>
          <w:szCs w:val="24"/>
        </w:rPr>
        <w:t>(dále jen „</w:t>
      </w:r>
      <w:r>
        <w:rPr>
          <w:b/>
          <w:bCs/>
          <w:sz w:val="24"/>
          <w:szCs w:val="24"/>
        </w:rPr>
        <w:t>objednatel</w:t>
      </w:r>
      <w:r>
        <w:rPr>
          <w:sz w:val="24"/>
          <w:szCs w:val="24"/>
        </w:rPr>
        <w:t>“)</w:t>
      </w:r>
    </w:p>
    <w:p w14:paraId="0C20AC8C" w14:textId="77777777" w:rsidR="00F27760" w:rsidRDefault="00F27760">
      <w:pPr>
        <w:rPr>
          <w:sz w:val="24"/>
          <w:szCs w:val="24"/>
        </w:rPr>
      </w:pPr>
    </w:p>
    <w:p w14:paraId="5C881C2C" w14:textId="77777777" w:rsidR="00F27760" w:rsidRDefault="00000000">
      <w:pPr>
        <w:rPr>
          <w:sz w:val="24"/>
          <w:szCs w:val="24"/>
        </w:rPr>
      </w:pPr>
      <w:r>
        <w:rPr>
          <w:sz w:val="24"/>
          <w:szCs w:val="24"/>
        </w:rPr>
        <w:t>a</w:t>
      </w:r>
    </w:p>
    <w:p w14:paraId="6CADAF5B" w14:textId="77777777" w:rsidR="00F27760" w:rsidRDefault="00F27760">
      <w:pPr>
        <w:rPr>
          <w:sz w:val="24"/>
          <w:szCs w:val="24"/>
        </w:rPr>
      </w:pPr>
    </w:p>
    <w:p w14:paraId="5E2D1B0F" w14:textId="77777777" w:rsidR="00F27760" w:rsidRDefault="00000000">
      <w:pPr>
        <w:tabs>
          <w:tab w:val="left" w:pos="709"/>
          <w:tab w:val="left" w:pos="1418"/>
          <w:tab w:val="left" w:pos="2127"/>
          <w:tab w:val="left" w:pos="2836"/>
          <w:tab w:val="left" w:pos="6862"/>
        </w:tabs>
        <w:rPr>
          <w:b/>
          <w:sz w:val="24"/>
          <w:szCs w:val="24"/>
        </w:rPr>
      </w:pPr>
      <w:r>
        <w:rPr>
          <w:b/>
          <w:sz w:val="24"/>
          <w:szCs w:val="24"/>
        </w:rPr>
        <w:t>Zhotovitel:</w:t>
      </w:r>
      <w:r>
        <w:rPr>
          <w:sz w:val="24"/>
          <w:szCs w:val="24"/>
        </w:rPr>
        <w:t xml:space="preserve"> </w:t>
      </w:r>
      <w:r>
        <w:rPr>
          <w:sz w:val="24"/>
          <w:szCs w:val="24"/>
        </w:rPr>
        <w:tab/>
      </w:r>
      <w:r>
        <w:rPr>
          <w:sz w:val="24"/>
          <w:szCs w:val="24"/>
        </w:rPr>
        <w:tab/>
      </w:r>
      <w:r>
        <w:rPr>
          <w:sz w:val="24"/>
          <w:szCs w:val="24"/>
        </w:rPr>
        <w:tab/>
      </w:r>
      <w:r>
        <w:rPr>
          <w:sz w:val="24"/>
          <w:szCs w:val="24"/>
        </w:rPr>
        <w:tab/>
      </w:r>
      <w:r>
        <w:rPr>
          <w:b/>
          <w:sz w:val="24"/>
          <w:szCs w:val="24"/>
        </w:rPr>
        <w:t xml:space="preserve">             </w:t>
      </w:r>
      <w:r>
        <w:rPr>
          <w:b/>
          <w:sz w:val="24"/>
          <w:szCs w:val="24"/>
        </w:rP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494"/>
      </w:tblGrid>
      <w:tr w:rsidR="00F27760" w14:paraId="2F76E94E" w14:textId="77777777">
        <w:tc>
          <w:tcPr>
            <w:tcW w:w="3794" w:type="dxa"/>
            <w:tcBorders>
              <w:top w:val="single" w:sz="18" w:space="0" w:color="4472C4"/>
              <w:left w:val="single" w:sz="18" w:space="0" w:color="4472C4"/>
              <w:right w:val="single" w:sz="4" w:space="0" w:color="auto"/>
            </w:tcBorders>
            <w:shd w:val="clear" w:color="auto" w:fill="EDEDED"/>
            <w:vAlign w:val="center"/>
          </w:tcPr>
          <w:p w14:paraId="037408F6" w14:textId="77777777" w:rsidR="00F27760" w:rsidRDefault="00000000">
            <w:pPr>
              <w:pStyle w:val="Klasiktabulka"/>
              <w:rPr>
                <w:rFonts w:ascii="Times New Roman" w:hAnsi="Times New Roman" w:cs="Times New Roman"/>
                <w:sz w:val="24"/>
                <w:szCs w:val="24"/>
              </w:rPr>
            </w:pPr>
            <w:r>
              <w:rPr>
                <w:rFonts w:ascii="Times New Roman" w:hAnsi="Times New Roman" w:cs="Times New Roman"/>
                <w:sz w:val="24"/>
                <w:szCs w:val="24"/>
              </w:rPr>
              <w:t>Název:</w:t>
            </w:r>
          </w:p>
        </w:tc>
        <w:tc>
          <w:tcPr>
            <w:tcW w:w="5494" w:type="dxa"/>
            <w:tcBorders>
              <w:top w:val="single" w:sz="18" w:space="0" w:color="4472C4"/>
              <w:left w:val="single" w:sz="4" w:space="0" w:color="auto"/>
              <w:right w:val="single" w:sz="18" w:space="0" w:color="4472C4"/>
            </w:tcBorders>
          </w:tcPr>
          <w:p w14:paraId="1588782C" w14:textId="77777777" w:rsidR="00F27760" w:rsidRDefault="00000000">
            <w:pPr>
              <w:pStyle w:val="Klasiktabulka"/>
              <w:rPr>
                <w:rFonts w:ascii="Times New Roman" w:hAnsi="Times New Roman" w:cs="Times New Roman"/>
                <w:b/>
                <w:sz w:val="24"/>
                <w:szCs w:val="24"/>
                <w:highlight w:val="yellow"/>
              </w:rPr>
            </w:pPr>
            <w:r>
              <w:rPr>
                <w:rFonts w:ascii="Times New Roman" w:hAnsi="Times New Roman" w:cs="Times New Roman"/>
                <w:color w:val="000000"/>
                <w:sz w:val="24"/>
                <w:szCs w:val="24"/>
                <w:highlight w:val="yellow"/>
              </w:rPr>
              <w:t>(Doplní zhotovitel)</w:t>
            </w:r>
          </w:p>
        </w:tc>
      </w:tr>
      <w:tr w:rsidR="00F27760" w14:paraId="28B64CCC" w14:textId="77777777">
        <w:tc>
          <w:tcPr>
            <w:tcW w:w="3794" w:type="dxa"/>
            <w:tcBorders>
              <w:left w:val="single" w:sz="18" w:space="0" w:color="4472C4"/>
              <w:right w:val="single" w:sz="4" w:space="0" w:color="auto"/>
            </w:tcBorders>
            <w:shd w:val="clear" w:color="auto" w:fill="EDEDED"/>
            <w:vAlign w:val="center"/>
          </w:tcPr>
          <w:p w14:paraId="7FE12D73" w14:textId="77777777" w:rsidR="00F27760" w:rsidRDefault="00000000">
            <w:pPr>
              <w:pStyle w:val="Klasiktabulka"/>
              <w:rPr>
                <w:rFonts w:ascii="Times New Roman" w:hAnsi="Times New Roman" w:cs="Times New Roman"/>
                <w:sz w:val="24"/>
                <w:szCs w:val="24"/>
              </w:rPr>
            </w:pPr>
            <w:r>
              <w:rPr>
                <w:rFonts w:ascii="Times New Roman" w:hAnsi="Times New Roman" w:cs="Times New Roman"/>
                <w:sz w:val="24"/>
                <w:szCs w:val="24"/>
              </w:rPr>
              <w:t>Sídlo:</w:t>
            </w:r>
          </w:p>
        </w:tc>
        <w:tc>
          <w:tcPr>
            <w:tcW w:w="5494" w:type="dxa"/>
            <w:tcBorders>
              <w:left w:val="single" w:sz="4" w:space="0" w:color="auto"/>
              <w:right w:val="single" w:sz="18" w:space="0" w:color="4472C4"/>
            </w:tcBorders>
          </w:tcPr>
          <w:p w14:paraId="7C9985FE" w14:textId="77777777" w:rsidR="00F27760" w:rsidRDefault="00000000">
            <w:pPr>
              <w:pStyle w:val="Klasiktabulka"/>
              <w:rPr>
                <w:rFonts w:ascii="Times New Roman" w:hAnsi="Times New Roman" w:cs="Times New Roman"/>
                <w:sz w:val="24"/>
                <w:szCs w:val="24"/>
                <w:highlight w:val="yellow"/>
              </w:rPr>
            </w:pPr>
            <w:r>
              <w:rPr>
                <w:rFonts w:ascii="Times New Roman" w:hAnsi="Times New Roman" w:cs="Times New Roman"/>
                <w:color w:val="000000"/>
                <w:sz w:val="24"/>
                <w:szCs w:val="24"/>
                <w:highlight w:val="yellow"/>
              </w:rPr>
              <w:t>(Doplní zhotovitel)</w:t>
            </w:r>
          </w:p>
        </w:tc>
      </w:tr>
      <w:tr w:rsidR="00F27760" w14:paraId="0D726510" w14:textId="77777777">
        <w:tc>
          <w:tcPr>
            <w:tcW w:w="3794" w:type="dxa"/>
            <w:tcBorders>
              <w:top w:val="single" w:sz="4" w:space="0" w:color="auto"/>
              <w:left w:val="single" w:sz="18" w:space="0" w:color="4472C4"/>
              <w:right w:val="single" w:sz="4" w:space="0" w:color="auto"/>
            </w:tcBorders>
            <w:shd w:val="clear" w:color="auto" w:fill="EDEDED"/>
            <w:vAlign w:val="center"/>
          </w:tcPr>
          <w:p w14:paraId="74ACFAC2" w14:textId="77777777" w:rsidR="00F27760" w:rsidRDefault="00000000">
            <w:pPr>
              <w:pStyle w:val="Klasiktabulka"/>
              <w:rPr>
                <w:rFonts w:ascii="Times New Roman" w:hAnsi="Times New Roman" w:cs="Times New Roman"/>
                <w:sz w:val="24"/>
                <w:szCs w:val="24"/>
              </w:rPr>
            </w:pPr>
            <w:r>
              <w:rPr>
                <w:rFonts w:ascii="Times New Roman" w:hAnsi="Times New Roman" w:cs="Times New Roman"/>
                <w:sz w:val="24"/>
                <w:szCs w:val="24"/>
              </w:rPr>
              <w:t>IČO:</w:t>
            </w:r>
          </w:p>
        </w:tc>
        <w:tc>
          <w:tcPr>
            <w:tcW w:w="5494" w:type="dxa"/>
            <w:tcBorders>
              <w:left w:val="single" w:sz="4" w:space="0" w:color="auto"/>
              <w:right w:val="single" w:sz="18" w:space="0" w:color="4472C4"/>
            </w:tcBorders>
          </w:tcPr>
          <w:p w14:paraId="2B1CDDB6" w14:textId="77777777" w:rsidR="00F27760" w:rsidRDefault="00000000">
            <w:pPr>
              <w:pStyle w:val="Klasiktabulka"/>
              <w:rPr>
                <w:rFonts w:ascii="Times New Roman" w:hAnsi="Times New Roman" w:cs="Times New Roman"/>
                <w:sz w:val="24"/>
                <w:szCs w:val="24"/>
                <w:highlight w:val="yellow"/>
              </w:rPr>
            </w:pPr>
            <w:r>
              <w:rPr>
                <w:rFonts w:ascii="Times New Roman" w:hAnsi="Times New Roman" w:cs="Times New Roman"/>
                <w:color w:val="000000"/>
                <w:sz w:val="24"/>
                <w:szCs w:val="24"/>
                <w:highlight w:val="yellow"/>
              </w:rPr>
              <w:t>(Doplní zhotovitel)</w:t>
            </w:r>
          </w:p>
        </w:tc>
      </w:tr>
      <w:tr w:rsidR="00F27760" w14:paraId="4DD765EA" w14:textId="77777777">
        <w:tc>
          <w:tcPr>
            <w:tcW w:w="3794" w:type="dxa"/>
            <w:tcBorders>
              <w:top w:val="single" w:sz="4" w:space="0" w:color="auto"/>
              <w:left w:val="single" w:sz="18" w:space="0" w:color="4472C4"/>
              <w:bottom w:val="single" w:sz="4" w:space="0" w:color="auto"/>
              <w:right w:val="single" w:sz="4" w:space="0" w:color="auto"/>
            </w:tcBorders>
            <w:shd w:val="clear" w:color="auto" w:fill="EDEDED"/>
            <w:vAlign w:val="center"/>
          </w:tcPr>
          <w:p w14:paraId="789BD766" w14:textId="77777777" w:rsidR="00F27760" w:rsidRDefault="00000000">
            <w:pPr>
              <w:pStyle w:val="Klasiktabulka"/>
              <w:rPr>
                <w:rFonts w:ascii="Times New Roman" w:hAnsi="Times New Roman" w:cs="Times New Roman"/>
                <w:sz w:val="24"/>
                <w:szCs w:val="24"/>
              </w:rPr>
            </w:pPr>
            <w:r>
              <w:rPr>
                <w:rFonts w:ascii="Times New Roman" w:hAnsi="Times New Roman" w:cs="Times New Roman"/>
                <w:sz w:val="24"/>
                <w:szCs w:val="24"/>
              </w:rPr>
              <w:t>DIČ:</w:t>
            </w:r>
          </w:p>
        </w:tc>
        <w:tc>
          <w:tcPr>
            <w:tcW w:w="5494" w:type="dxa"/>
            <w:tcBorders>
              <w:left w:val="single" w:sz="4" w:space="0" w:color="auto"/>
              <w:right w:val="single" w:sz="18" w:space="0" w:color="4472C4"/>
            </w:tcBorders>
          </w:tcPr>
          <w:p w14:paraId="0DA353ED" w14:textId="77777777" w:rsidR="00F27760" w:rsidRDefault="00000000">
            <w:pPr>
              <w:pStyle w:val="Klasiktabulka"/>
              <w:rPr>
                <w:rFonts w:ascii="Times New Roman" w:hAnsi="Times New Roman" w:cs="Times New Roman"/>
                <w:b/>
                <w:sz w:val="24"/>
                <w:szCs w:val="24"/>
                <w:highlight w:val="yellow"/>
              </w:rPr>
            </w:pPr>
            <w:r>
              <w:rPr>
                <w:rFonts w:ascii="Times New Roman" w:hAnsi="Times New Roman" w:cs="Times New Roman"/>
                <w:color w:val="000000"/>
                <w:sz w:val="24"/>
                <w:szCs w:val="24"/>
                <w:highlight w:val="yellow"/>
              </w:rPr>
              <w:t>(Doplní zhotovitel)</w:t>
            </w:r>
          </w:p>
        </w:tc>
      </w:tr>
      <w:tr w:rsidR="00F27760" w14:paraId="37A4A058" w14:textId="77777777">
        <w:tc>
          <w:tcPr>
            <w:tcW w:w="3794" w:type="dxa"/>
            <w:tcBorders>
              <w:top w:val="single" w:sz="4" w:space="0" w:color="auto"/>
              <w:left w:val="single" w:sz="18" w:space="0" w:color="4472C4"/>
              <w:right w:val="single" w:sz="4" w:space="0" w:color="auto"/>
            </w:tcBorders>
            <w:shd w:val="clear" w:color="auto" w:fill="EDEDED"/>
            <w:vAlign w:val="center"/>
          </w:tcPr>
          <w:p w14:paraId="5B6DB266" w14:textId="77777777" w:rsidR="00F27760" w:rsidRDefault="00000000">
            <w:pPr>
              <w:pStyle w:val="Klasiktabulka"/>
              <w:rPr>
                <w:rFonts w:ascii="Times New Roman" w:hAnsi="Times New Roman" w:cs="Times New Roman"/>
                <w:sz w:val="24"/>
                <w:szCs w:val="24"/>
              </w:rPr>
            </w:pPr>
            <w:r>
              <w:rPr>
                <w:rFonts w:ascii="Times New Roman" w:hAnsi="Times New Roman" w:cs="Times New Roman"/>
                <w:sz w:val="24"/>
                <w:szCs w:val="24"/>
              </w:rPr>
              <w:t>Statutární orgán:</w:t>
            </w:r>
          </w:p>
        </w:tc>
        <w:tc>
          <w:tcPr>
            <w:tcW w:w="5494" w:type="dxa"/>
            <w:tcBorders>
              <w:left w:val="single" w:sz="4" w:space="0" w:color="auto"/>
              <w:right w:val="single" w:sz="18" w:space="0" w:color="4472C4"/>
            </w:tcBorders>
          </w:tcPr>
          <w:p w14:paraId="1A61DE94" w14:textId="77777777" w:rsidR="00F27760" w:rsidRDefault="00000000">
            <w:pPr>
              <w:pStyle w:val="Klasiktabulka"/>
              <w:rPr>
                <w:rFonts w:ascii="Times New Roman" w:hAnsi="Times New Roman" w:cs="Times New Roman"/>
                <w:b/>
                <w:sz w:val="24"/>
                <w:szCs w:val="24"/>
                <w:highlight w:val="yellow"/>
              </w:rPr>
            </w:pPr>
            <w:r>
              <w:rPr>
                <w:rFonts w:ascii="Times New Roman" w:hAnsi="Times New Roman" w:cs="Times New Roman"/>
                <w:color w:val="000000"/>
                <w:sz w:val="24"/>
                <w:szCs w:val="24"/>
                <w:highlight w:val="yellow"/>
              </w:rPr>
              <w:t>(Doplní zhotovitel)</w:t>
            </w:r>
          </w:p>
        </w:tc>
      </w:tr>
      <w:tr w:rsidR="00F27760" w14:paraId="434A7EEE" w14:textId="77777777">
        <w:tc>
          <w:tcPr>
            <w:tcW w:w="3794" w:type="dxa"/>
            <w:tcBorders>
              <w:left w:val="single" w:sz="18" w:space="0" w:color="4472C4"/>
              <w:right w:val="single" w:sz="4" w:space="0" w:color="auto"/>
            </w:tcBorders>
            <w:shd w:val="clear" w:color="auto" w:fill="EDEDED"/>
            <w:vAlign w:val="center"/>
          </w:tcPr>
          <w:p w14:paraId="41A81BDF" w14:textId="77777777" w:rsidR="00F27760" w:rsidRDefault="00000000">
            <w:pPr>
              <w:pStyle w:val="Klasiktabulka"/>
              <w:rPr>
                <w:rFonts w:ascii="Times New Roman" w:hAnsi="Times New Roman" w:cs="Times New Roman"/>
                <w:sz w:val="24"/>
                <w:szCs w:val="24"/>
              </w:rPr>
            </w:pPr>
            <w:r>
              <w:rPr>
                <w:rFonts w:ascii="Times New Roman" w:hAnsi="Times New Roman" w:cs="Times New Roman"/>
                <w:sz w:val="24"/>
                <w:szCs w:val="24"/>
              </w:rPr>
              <w:t>Osoba oprávněná jednat jménem či za zhotovitele:</w:t>
            </w:r>
          </w:p>
        </w:tc>
        <w:tc>
          <w:tcPr>
            <w:tcW w:w="5494" w:type="dxa"/>
            <w:tcBorders>
              <w:left w:val="single" w:sz="4" w:space="0" w:color="auto"/>
              <w:right w:val="single" w:sz="18" w:space="0" w:color="4472C4"/>
            </w:tcBorders>
            <w:vAlign w:val="center"/>
          </w:tcPr>
          <w:p w14:paraId="694213EC" w14:textId="77777777" w:rsidR="00F27760" w:rsidRDefault="00000000">
            <w:pPr>
              <w:pStyle w:val="Klasiktabulka"/>
              <w:rPr>
                <w:rFonts w:ascii="Times New Roman" w:hAnsi="Times New Roman" w:cs="Times New Roman"/>
                <w:b/>
                <w:noProof/>
                <w:sz w:val="24"/>
                <w:szCs w:val="24"/>
                <w:highlight w:val="yellow"/>
              </w:rPr>
            </w:pPr>
            <w:r>
              <w:rPr>
                <w:rFonts w:ascii="Times New Roman" w:hAnsi="Times New Roman" w:cs="Times New Roman"/>
                <w:b/>
                <w:noProof/>
                <w:sz w:val="24"/>
                <w:szCs w:val="24"/>
              </w:rPr>
              <w:t xml:space="preserve">Ve věcech smluvních: </w:t>
            </w:r>
            <w:r>
              <w:rPr>
                <w:rFonts w:ascii="Times New Roman" w:hAnsi="Times New Roman" w:cs="Times New Roman"/>
                <w:color w:val="000000"/>
                <w:sz w:val="24"/>
                <w:szCs w:val="24"/>
                <w:highlight w:val="yellow"/>
              </w:rPr>
              <w:t>(Doplní zhotovitel)</w:t>
            </w:r>
          </w:p>
          <w:p w14:paraId="270343BD" w14:textId="77777777" w:rsidR="00F27760" w:rsidRDefault="00000000">
            <w:pPr>
              <w:pStyle w:val="Klasiktabulka"/>
              <w:rPr>
                <w:rFonts w:ascii="Times New Roman" w:hAnsi="Times New Roman" w:cs="Times New Roman"/>
                <w:sz w:val="24"/>
                <w:szCs w:val="24"/>
              </w:rPr>
            </w:pPr>
            <w:r>
              <w:rPr>
                <w:rFonts w:ascii="Times New Roman" w:hAnsi="Times New Roman" w:cs="Times New Roman"/>
                <w:b/>
                <w:noProof/>
                <w:sz w:val="24"/>
                <w:szCs w:val="24"/>
              </w:rPr>
              <w:t>Ve věcech technických:</w:t>
            </w:r>
            <w:r>
              <w:rPr>
                <w:rFonts w:ascii="Times New Roman" w:hAnsi="Times New Roman" w:cs="Times New Roman"/>
                <w:sz w:val="24"/>
                <w:szCs w:val="24"/>
              </w:rPr>
              <w:t xml:space="preserve"> </w:t>
            </w:r>
            <w:r>
              <w:rPr>
                <w:rFonts w:ascii="Times New Roman" w:hAnsi="Times New Roman" w:cs="Times New Roman"/>
                <w:color w:val="000000"/>
                <w:sz w:val="24"/>
                <w:szCs w:val="24"/>
                <w:highlight w:val="yellow"/>
              </w:rPr>
              <w:t>(Doplní zhotovitel)</w:t>
            </w:r>
          </w:p>
        </w:tc>
      </w:tr>
      <w:tr w:rsidR="00F27760" w14:paraId="76AEB0BA" w14:textId="77777777">
        <w:tc>
          <w:tcPr>
            <w:tcW w:w="3794" w:type="dxa"/>
            <w:tcBorders>
              <w:left w:val="single" w:sz="18" w:space="0" w:color="4472C4"/>
              <w:right w:val="single" w:sz="4" w:space="0" w:color="auto"/>
            </w:tcBorders>
            <w:shd w:val="clear" w:color="auto" w:fill="EDEDED"/>
            <w:vAlign w:val="center"/>
          </w:tcPr>
          <w:p w14:paraId="1BF43F10" w14:textId="77777777" w:rsidR="00F27760" w:rsidRDefault="00000000">
            <w:pPr>
              <w:pStyle w:val="Klasiktabulka"/>
              <w:rPr>
                <w:rFonts w:ascii="Times New Roman" w:hAnsi="Times New Roman" w:cs="Times New Roman"/>
                <w:sz w:val="24"/>
                <w:szCs w:val="24"/>
              </w:rPr>
            </w:pPr>
            <w:r>
              <w:rPr>
                <w:rFonts w:ascii="Times New Roman" w:hAnsi="Times New Roman" w:cs="Times New Roman"/>
                <w:sz w:val="24"/>
                <w:szCs w:val="24"/>
              </w:rPr>
              <w:t>Bankovní spojení:</w:t>
            </w:r>
          </w:p>
        </w:tc>
        <w:tc>
          <w:tcPr>
            <w:tcW w:w="5494" w:type="dxa"/>
            <w:tcBorders>
              <w:left w:val="single" w:sz="4" w:space="0" w:color="auto"/>
              <w:right w:val="single" w:sz="18" w:space="0" w:color="4472C4"/>
            </w:tcBorders>
            <w:vAlign w:val="center"/>
          </w:tcPr>
          <w:p w14:paraId="0424110C" w14:textId="77777777" w:rsidR="00F27760" w:rsidRDefault="00000000">
            <w:pPr>
              <w:pStyle w:val="Klasiktabulka"/>
              <w:rPr>
                <w:rFonts w:ascii="Times New Roman" w:hAnsi="Times New Roman" w:cs="Times New Roman"/>
                <w:b/>
                <w:sz w:val="24"/>
                <w:szCs w:val="24"/>
                <w:highlight w:val="yellow"/>
              </w:rPr>
            </w:pPr>
            <w:r>
              <w:rPr>
                <w:rFonts w:ascii="Times New Roman" w:hAnsi="Times New Roman" w:cs="Times New Roman"/>
                <w:color w:val="000000"/>
                <w:sz w:val="24"/>
                <w:szCs w:val="24"/>
                <w:highlight w:val="yellow"/>
              </w:rPr>
              <w:t>(Doplní zhotovitel)</w:t>
            </w:r>
          </w:p>
        </w:tc>
      </w:tr>
      <w:tr w:rsidR="00F27760" w14:paraId="4685D611" w14:textId="77777777">
        <w:tc>
          <w:tcPr>
            <w:tcW w:w="3794" w:type="dxa"/>
            <w:tcBorders>
              <w:left w:val="single" w:sz="18" w:space="0" w:color="4472C4"/>
              <w:right w:val="single" w:sz="4" w:space="0" w:color="auto"/>
            </w:tcBorders>
            <w:shd w:val="clear" w:color="auto" w:fill="EDEDED"/>
            <w:vAlign w:val="center"/>
          </w:tcPr>
          <w:p w14:paraId="26BED8B1" w14:textId="77777777" w:rsidR="00F27760" w:rsidRDefault="00000000">
            <w:pPr>
              <w:pStyle w:val="Klasiktabulka"/>
              <w:rPr>
                <w:rFonts w:ascii="Times New Roman" w:hAnsi="Times New Roman" w:cs="Times New Roman"/>
                <w:sz w:val="24"/>
                <w:szCs w:val="24"/>
              </w:rPr>
            </w:pPr>
            <w:r>
              <w:rPr>
                <w:rFonts w:ascii="Times New Roman" w:hAnsi="Times New Roman" w:cs="Times New Roman"/>
                <w:sz w:val="24"/>
                <w:szCs w:val="24"/>
              </w:rPr>
              <w:t>Identifikátor datové schránky:</w:t>
            </w:r>
          </w:p>
        </w:tc>
        <w:tc>
          <w:tcPr>
            <w:tcW w:w="5494" w:type="dxa"/>
            <w:tcBorders>
              <w:left w:val="single" w:sz="4" w:space="0" w:color="auto"/>
              <w:right w:val="single" w:sz="18" w:space="0" w:color="4472C4"/>
            </w:tcBorders>
            <w:vAlign w:val="center"/>
          </w:tcPr>
          <w:p w14:paraId="028BC15E" w14:textId="77777777" w:rsidR="00F27760" w:rsidRDefault="00000000">
            <w:pPr>
              <w:pStyle w:val="Klasiktabulka"/>
              <w:rPr>
                <w:rFonts w:ascii="Times New Roman" w:hAnsi="Times New Roman" w:cs="Times New Roman"/>
                <w:b/>
                <w:sz w:val="24"/>
                <w:szCs w:val="24"/>
                <w:highlight w:val="yellow"/>
              </w:rPr>
            </w:pPr>
            <w:r>
              <w:rPr>
                <w:rFonts w:ascii="Times New Roman" w:hAnsi="Times New Roman" w:cs="Times New Roman"/>
                <w:color w:val="000000"/>
                <w:sz w:val="24"/>
                <w:szCs w:val="24"/>
                <w:highlight w:val="yellow"/>
              </w:rPr>
              <w:t>(Doplní zhotovitel)</w:t>
            </w:r>
          </w:p>
        </w:tc>
      </w:tr>
      <w:tr w:rsidR="00F27760" w14:paraId="1368F837" w14:textId="77777777">
        <w:tc>
          <w:tcPr>
            <w:tcW w:w="3794" w:type="dxa"/>
            <w:tcBorders>
              <w:left w:val="single" w:sz="18" w:space="0" w:color="4472C4"/>
              <w:bottom w:val="single" w:sz="18" w:space="0" w:color="4472C4"/>
              <w:right w:val="single" w:sz="4" w:space="0" w:color="auto"/>
            </w:tcBorders>
            <w:shd w:val="clear" w:color="auto" w:fill="EDEDED"/>
            <w:vAlign w:val="center"/>
          </w:tcPr>
          <w:p w14:paraId="17721662" w14:textId="77777777" w:rsidR="00F27760" w:rsidRDefault="00000000">
            <w:pPr>
              <w:pStyle w:val="Klasiktabulka"/>
              <w:rPr>
                <w:rFonts w:ascii="Times New Roman" w:hAnsi="Times New Roman" w:cs="Times New Roman"/>
                <w:sz w:val="24"/>
                <w:szCs w:val="24"/>
              </w:rPr>
            </w:pPr>
            <w:r>
              <w:rPr>
                <w:rFonts w:ascii="Times New Roman" w:hAnsi="Times New Roman" w:cs="Times New Roman"/>
                <w:sz w:val="24"/>
                <w:szCs w:val="24"/>
              </w:rPr>
              <w:t>Zapsaný v obchodním rejstříku</w:t>
            </w:r>
          </w:p>
        </w:tc>
        <w:tc>
          <w:tcPr>
            <w:tcW w:w="5494" w:type="dxa"/>
            <w:tcBorders>
              <w:left w:val="single" w:sz="4" w:space="0" w:color="auto"/>
              <w:bottom w:val="single" w:sz="18" w:space="0" w:color="4472C4"/>
              <w:right w:val="single" w:sz="18" w:space="0" w:color="4472C4"/>
            </w:tcBorders>
            <w:vAlign w:val="center"/>
          </w:tcPr>
          <w:p w14:paraId="0ED16DAB" w14:textId="77777777" w:rsidR="00F27760" w:rsidRDefault="00000000">
            <w:pPr>
              <w:pStyle w:val="Klasiktabulka"/>
              <w:rPr>
                <w:rFonts w:ascii="Times New Roman" w:hAnsi="Times New Roman" w:cs="Times New Roman"/>
                <w:b/>
                <w:sz w:val="24"/>
                <w:szCs w:val="24"/>
                <w:highlight w:val="yellow"/>
              </w:rPr>
            </w:pPr>
            <w:r>
              <w:rPr>
                <w:rFonts w:ascii="Times New Roman" w:hAnsi="Times New Roman" w:cs="Times New Roman"/>
                <w:color w:val="000000"/>
                <w:sz w:val="24"/>
                <w:szCs w:val="24"/>
                <w:highlight w:val="yellow"/>
              </w:rPr>
              <w:t>(Doplní zhotovitel)</w:t>
            </w:r>
          </w:p>
        </w:tc>
      </w:tr>
    </w:tbl>
    <w:p w14:paraId="3D070735" w14:textId="77777777" w:rsidR="00F27760" w:rsidRDefault="00000000">
      <w:pPr>
        <w:rPr>
          <w:sz w:val="24"/>
          <w:szCs w:val="24"/>
        </w:rPr>
      </w:pPr>
      <w:r>
        <w:rPr>
          <w:sz w:val="24"/>
          <w:szCs w:val="24"/>
        </w:rPr>
        <w:tab/>
      </w:r>
    </w:p>
    <w:p w14:paraId="51AC630E" w14:textId="77777777" w:rsidR="00F27760" w:rsidRDefault="00F27760">
      <w:pPr>
        <w:rPr>
          <w:sz w:val="24"/>
          <w:szCs w:val="24"/>
        </w:rPr>
      </w:pPr>
    </w:p>
    <w:p w14:paraId="5D60F204" w14:textId="77777777" w:rsidR="00F27760" w:rsidRDefault="00000000">
      <w:pPr>
        <w:rPr>
          <w:sz w:val="24"/>
          <w:szCs w:val="24"/>
        </w:rPr>
      </w:pPr>
      <w:r>
        <w:rPr>
          <w:sz w:val="24"/>
          <w:szCs w:val="24"/>
        </w:rPr>
        <w:t>(dále jen „</w:t>
      </w:r>
      <w:r>
        <w:rPr>
          <w:b/>
          <w:bCs/>
          <w:sz w:val="24"/>
          <w:szCs w:val="24"/>
        </w:rPr>
        <w:t>zhotovitel</w:t>
      </w:r>
      <w:r>
        <w:rPr>
          <w:sz w:val="24"/>
          <w:szCs w:val="24"/>
        </w:rPr>
        <w:t>“)</w:t>
      </w:r>
    </w:p>
    <w:p w14:paraId="6B316CCD" w14:textId="77777777" w:rsidR="00F27760" w:rsidRDefault="00F27760">
      <w:pPr>
        <w:rPr>
          <w:sz w:val="24"/>
          <w:szCs w:val="24"/>
        </w:rPr>
      </w:pPr>
    </w:p>
    <w:p w14:paraId="6227DD25" w14:textId="77777777" w:rsidR="00F27760" w:rsidRDefault="00000000">
      <w:pPr>
        <w:jc w:val="center"/>
        <w:rPr>
          <w:sz w:val="24"/>
          <w:szCs w:val="24"/>
        </w:rPr>
      </w:pPr>
      <w:r>
        <w:rPr>
          <w:sz w:val="24"/>
          <w:szCs w:val="24"/>
        </w:rPr>
        <w:t>(objednatel a zhotovitel dále označováni též jako „</w:t>
      </w:r>
      <w:r>
        <w:rPr>
          <w:b/>
          <w:bCs/>
          <w:sz w:val="24"/>
          <w:szCs w:val="24"/>
        </w:rPr>
        <w:t>smluvní strany</w:t>
      </w:r>
      <w:r>
        <w:rPr>
          <w:sz w:val="24"/>
          <w:szCs w:val="24"/>
        </w:rPr>
        <w:t>“ nebo každý jednotlivě jako „</w:t>
      </w:r>
      <w:r>
        <w:rPr>
          <w:b/>
          <w:bCs/>
          <w:sz w:val="24"/>
          <w:szCs w:val="24"/>
        </w:rPr>
        <w:t>smluvní strana</w:t>
      </w:r>
      <w:r>
        <w:rPr>
          <w:sz w:val="24"/>
          <w:szCs w:val="24"/>
        </w:rPr>
        <w:t>“)</w:t>
      </w:r>
    </w:p>
    <w:p w14:paraId="2E5BCB34" w14:textId="77777777" w:rsidR="00F27760" w:rsidRDefault="00F27760">
      <w:pPr>
        <w:rPr>
          <w:sz w:val="24"/>
          <w:szCs w:val="24"/>
        </w:rPr>
      </w:pPr>
    </w:p>
    <w:p w14:paraId="128F5FE9" w14:textId="77777777" w:rsidR="00F27760" w:rsidRDefault="00F27760">
      <w:pPr>
        <w:rPr>
          <w:sz w:val="24"/>
          <w:szCs w:val="24"/>
        </w:rPr>
      </w:pPr>
    </w:p>
    <w:p w14:paraId="215F3534" w14:textId="77777777" w:rsidR="00F27760" w:rsidRDefault="00000000">
      <w:pPr>
        <w:widowControl w:val="0"/>
        <w:tabs>
          <w:tab w:val="left" w:pos="2098"/>
        </w:tabs>
        <w:ind w:left="425" w:hanging="425"/>
        <w:jc w:val="center"/>
        <w:rPr>
          <w:b/>
          <w:sz w:val="24"/>
          <w:szCs w:val="24"/>
        </w:rPr>
      </w:pPr>
      <w:r>
        <w:rPr>
          <w:b/>
          <w:sz w:val="24"/>
          <w:szCs w:val="24"/>
        </w:rPr>
        <w:t>I.</w:t>
      </w:r>
    </w:p>
    <w:p w14:paraId="5C88D146" w14:textId="77777777" w:rsidR="00F27760" w:rsidRDefault="00000000">
      <w:pPr>
        <w:widowControl w:val="0"/>
        <w:tabs>
          <w:tab w:val="left" w:pos="2098"/>
        </w:tabs>
        <w:ind w:left="425" w:hanging="425"/>
        <w:jc w:val="center"/>
        <w:rPr>
          <w:b/>
          <w:sz w:val="24"/>
          <w:szCs w:val="24"/>
          <w:u w:val="single"/>
        </w:rPr>
      </w:pPr>
      <w:r>
        <w:rPr>
          <w:b/>
          <w:sz w:val="24"/>
          <w:szCs w:val="24"/>
          <w:u w:val="single"/>
        </w:rPr>
        <w:lastRenderedPageBreak/>
        <w:t>Předmět a účel smlouvy</w:t>
      </w:r>
    </w:p>
    <w:p w14:paraId="07D14BEA" w14:textId="77777777" w:rsidR="00F27760" w:rsidRDefault="00000000">
      <w:pPr>
        <w:widowControl w:val="0"/>
        <w:suppressLineNumbers/>
        <w:ind w:left="425" w:hanging="425"/>
        <w:jc w:val="both"/>
        <w:rPr>
          <w:color w:val="000000"/>
          <w:sz w:val="24"/>
          <w:szCs w:val="24"/>
        </w:rPr>
      </w:pPr>
      <w:r>
        <w:rPr>
          <w:color w:val="000000"/>
          <w:sz w:val="24"/>
          <w:szCs w:val="24"/>
        </w:rPr>
        <w:t xml:space="preserve">    </w:t>
      </w:r>
    </w:p>
    <w:p w14:paraId="035A0F8D" w14:textId="56C61D4A" w:rsidR="00F27760" w:rsidRDefault="00000000">
      <w:pPr>
        <w:numPr>
          <w:ilvl w:val="0"/>
          <w:numId w:val="5"/>
        </w:numPr>
        <w:tabs>
          <w:tab w:val="clear" w:pos="360"/>
          <w:tab w:val="num" w:pos="426"/>
        </w:tabs>
        <w:overflowPunct/>
        <w:autoSpaceDE/>
        <w:autoSpaceDN/>
        <w:adjustRightInd/>
        <w:spacing w:before="120"/>
        <w:ind w:left="426" w:hanging="426"/>
        <w:jc w:val="both"/>
        <w:textAlignment w:val="auto"/>
        <w:rPr>
          <w:sz w:val="24"/>
          <w:szCs w:val="24"/>
        </w:rPr>
      </w:pPr>
      <w:r>
        <w:rPr>
          <w:sz w:val="24"/>
          <w:szCs w:val="24"/>
        </w:rPr>
        <w:t>Předmětem této smlouvy o dílo (dále také jako „</w:t>
      </w:r>
      <w:r>
        <w:rPr>
          <w:b/>
          <w:bCs/>
          <w:sz w:val="24"/>
          <w:szCs w:val="24"/>
        </w:rPr>
        <w:t>smlouva</w:t>
      </w:r>
      <w:r>
        <w:rPr>
          <w:sz w:val="24"/>
          <w:szCs w:val="24"/>
        </w:rPr>
        <w:t xml:space="preserve">“) </w:t>
      </w:r>
      <w:r w:rsidRPr="00DF0A38">
        <w:rPr>
          <w:sz w:val="24"/>
          <w:szCs w:val="24"/>
        </w:rPr>
        <w:t xml:space="preserve">je vypracování projektové dokumentace </w:t>
      </w:r>
      <w:r w:rsidR="00DF0A38">
        <w:rPr>
          <w:sz w:val="24"/>
          <w:szCs w:val="24"/>
        </w:rPr>
        <w:t>skutečného provedení</w:t>
      </w:r>
      <w:r>
        <w:rPr>
          <w:sz w:val="24"/>
          <w:szCs w:val="24"/>
        </w:rPr>
        <w:t xml:space="preserve"> a dále stavební práce, dodávky a služby, které povedou k</w:t>
      </w:r>
      <w:bookmarkStart w:id="2" w:name="_Hlk114575112"/>
      <w:r>
        <w:rPr>
          <w:sz w:val="24"/>
          <w:szCs w:val="24"/>
        </w:rPr>
        <w:t xml:space="preserve"> modernizaci a částečné rekonstrukci sportovní plochy atletického stadionu včetně výměny povrchu atletického oválu a také rekonstrukce sektoru technických disciplín, a dále v součinnosti se zadavatelem také provedení všech kroků vedoucích k zajištění získání certifikace </w:t>
      </w:r>
      <w:proofErr w:type="spellStart"/>
      <w:r>
        <w:rPr>
          <w:sz w:val="24"/>
          <w:szCs w:val="24"/>
        </w:rPr>
        <w:t>World</w:t>
      </w:r>
      <w:proofErr w:type="spellEnd"/>
      <w:r>
        <w:rPr>
          <w:sz w:val="24"/>
          <w:szCs w:val="24"/>
        </w:rPr>
        <w:t xml:space="preserve"> </w:t>
      </w:r>
      <w:proofErr w:type="spellStart"/>
      <w:r>
        <w:rPr>
          <w:sz w:val="24"/>
          <w:szCs w:val="24"/>
        </w:rPr>
        <w:t>Athletics</w:t>
      </w:r>
      <w:proofErr w:type="spellEnd"/>
      <w:r>
        <w:rPr>
          <w:sz w:val="24"/>
          <w:szCs w:val="24"/>
        </w:rPr>
        <w:t xml:space="preserve"> (dále jen „</w:t>
      </w:r>
      <w:r>
        <w:rPr>
          <w:b/>
          <w:bCs/>
          <w:sz w:val="24"/>
          <w:szCs w:val="24"/>
        </w:rPr>
        <w:t>WA</w:t>
      </w:r>
      <w:r>
        <w:rPr>
          <w:sz w:val="24"/>
          <w:szCs w:val="24"/>
        </w:rPr>
        <w:t xml:space="preserve">“) CLASS 2, </w:t>
      </w:r>
      <w:proofErr w:type="spellStart"/>
      <w:r>
        <w:rPr>
          <w:sz w:val="24"/>
          <w:szCs w:val="24"/>
        </w:rPr>
        <w:t>Construction</w:t>
      </w:r>
      <w:proofErr w:type="spellEnd"/>
      <w:r>
        <w:rPr>
          <w:sz w:val="24"/>
          <w:szCs w:val="24"/>
        </w:rPr>
        <w:t xml:space="preserve"> </w:t>
      </w:r>
      <w:proofErr w:type="spellStart"/>
      <w:r>
        <w:rPr>
          <w:sz w:val="24"/>
          <w:szCs w:val="24"/>
        </w:rPr>
        <w:t>Category</w:t>
      </w:r>
      <w:proofErr w:type="spellEnd"/>
      <w:r>
        <w:rPr>
          <w:sz w:val="24"/>
          <w:szCs w:val="24"/>
        </w:rPr>
        <w:t xml:space="preserve"> V  </w:t>
      </w:r>
      <w:bookmarkEnd w:id="2"/>
      <w:r>
        <w:rPr>
          <w:sz w:val="24"/>
          <w:szCs w:val="24"/>
        </w:rPr>
        <w:t>(dále také jako „</w:t>
      </w:r>
      <w:r>
        <w:rPr>
          <w:b/>
          <w:bCs/>
          <w:sz w:val="24"/>
          <w:szCs w:val="24"/>
        </w:rPr>
        <w:t>dílo</w:t>
      </w:r>
      <w:r>
        <w:rPr>
          <w:sz w:val="24"/>
          <w:szCs w:val="24"/>
        </w:rPr>
        <w:t>“).</w:t>
      </w:r>
    </w:p>
    <w:p w14:paraId="311348E6" w14:textId="762ABAD9" w:rsidR="00F27760" w:rsidRDefault="00000000">
      <w:pPr>
        <w:overflowPunct/>
        <w:autoSpaceDE/>
        <w:autoSpaceDN/>
        <w:adjustRightInd/>
        <w:spacing w:before="120"/>
        <w:ind w:left="426"/>
        <w:jc w:val="both"/>
        <w:textAlignment w:val="auto"/>
        <w:rPr>
          <w:sz w:val="24"/>
          <w:szCs w:val="24"/>
        </w:rPr>
      </w:pPr>
      <w:r>
        <w:rPr>
          <w:sz w:val="24"/>
          <w:szCs w:val="24"/>
        </w:rPr>
        <w:t xml:space="preserve">Projektová dokumentace je zpracována ve stupni dokumentace pro provedení stavby pro modernizaci a částečnou rekonstrukci atletického stadionu v obci Znojmo. </w:t>
      </w:r>
    </w:p>
    <w:p w14:paraId="4BE06DA1" w14:textId="2F193B8B" w:rsidR="00F27760" w:rsidRDefault="00000000">
      <w:pPr>
        <w:overflowPunct/>
        <w:autoSpaceDE/>
        <w:autoSpaceDN/>
        <w:adjustRightInd/>
        <w:spacing w:before="120"/>
        <w:ind w:left="426"/>
        <w:jc w:val="both"/>
        <w:textAlignment w:val="auto"/>
        <w:rPr>
          <w:sz w:val="24"/>
          <w:szCs w:val="24"/>
        </w:rPr>
      </w:pPr>
      <w:r>
        <w:rPr>
          <w:sz w:val="24"/>
          <w:szCs w:val="24"/>
        </w:rPr>
        <w:t xml:space="preserve">Součástí plnění dle této smlouvy bude rovněž realizace autorského dozoru a realizační dokumentace. </w:t>
      </w:r>
    </w:p>
    <w:p w14:paraId="7BDA9DAA" w14:textId="10628E17" w:rsidR="00F27760" w:rsidRDefault="00000000">
      <w:pPr>
        <w:overflowPunct/>
        <w:autoSpaceDE/>
        <w:autoSpaceDN/>
        <w:adjustRightInd/>
        <w:spacing w:before="120"/>
        <w:ind w:left="426"/>
        <w:jc w:val="both"/>
        <w:textAlignment w:val="auto"/>
        <w:rPr>
          <w:sz w:val="24"/>
          <w:szCs w:val="24"/>
        </w:rPr>
      </w:pPr>
      <w:r>
        <w:rPr>
          <w:sz w:val="24"/>
          <w:szCs w:val="24"/>
        </w:rPr>
        <w:t>Specifikace předmětu plnění je uvedena ve studii, která tvoří přílohu č. 1 této smlouvy a je její nedílnou součástí.</w:t>
      </w:r>
    </w:p>
    <w:p w14:paraId="0CDF7D58" w14:textId="77777777" w:rsidR="00F27760" w:rsidRDefault="00000000">
      <w:pPr>
        <w:numPr>
          <w:ilvl w:val="0"/>
          <w:numId w:val="5"/>
        </w:numPr>
        <w:tabs>
          <w:tab w:val="num" w:pos="426"/>
        </w:tabs>
        <w:overflowPunct/>
        <w:autoSpaceDE/>
        <w:autoSpaceDN/>
        <w:adjustRightInd/>
        <w:spacing w:before="120"/>
        <w:ind w:left="426" w:hanging="426"/>
        <w:jc w:val="both"/>
        <w:textAlignment w:val="auto"/>
        <w:rPr>
          <w:sz w:val="24"/>
          <w:szCs w:val="24"/>
        </w:rPr>
      </w:pPr>
      <w:bookmarkStart w:id="3" w:name="_Ref178858386"/>
      <w:r>
        <w:rPr>
          <w:sz w:val="24"/>
          <w:szCs w:val="24"/>
        </w:rPr>
        <w:t>Předmětem této smlouvy je závazek zhotovitele:</w:t>
      </w:r>
      <w:bookmarkEnd w:id="3"/>
    </w:p>
    <w:p w14:paraId="4C22875A" w14:textId="4030076C" w:rsidR="00F27760" w:rsidRDefault="00000000">
      <w:pPr>
        <w:numPr>
          <w:ilvl w:val="1"/>
          <w:numId w:val="5"/>
        </w:numPr>
        <w:tabs>
          <w:tab w:val="clear" w:pos="1080"/>
        </w:tabs>
        <w:overflowPunct/>
        <w:autoSpaceDE/>
        <w:autoSpaceDN/>
        <w:adjustRightInd/>
        <w:spacing w:before="120"/>
        <w:jc w:val="both"/>
        <w:textAlignment w:val="auto"/>
        <w:rPr>
          <w:sz w:val="24"/>
          <w:szCs w:val="24"/>
        </w:rPr>
      </w:pPr>
      <w:r>
        <w:rPr>
          <w:sz w:val="24"/>
          <w:szCs w:val="24"/>
        </w:rPr>
        <w:t xml:space="preserve">na základě projektu pro provedení stavby a zhotovitelem zpracované realizační projektové dokumentace provést objednatelem požadované stavební práce, dodávky a služby, které povedou k modernizaci a částečné rekonstrukci atletického stadionu, a které budou odpovídat požadavkům objednatele uvedeným v přílohách této smlouvy a odpovídat standardům WA v úrovni CLASS 2, </w:t>
      </w:r>
      <w:proofErr w:type="spellStart"/>
      <w:r>
        <w:rPr>
          <w:sz w:val="24"/>
          <w:szCs w:val="24"/>
        </w:rPr>
        <w:t>Construction</w:t>
      </w:r>
      <w:proofErr w:type="spellEnd"/>
      <w:r>
        <w:rPr>
          <w:sz w:val="24"/>
          <w:szCs w:val="24"/>
        </w:rPr>
        <w:t xml:space="preserve"> </w:t>
      </w:r>
      <w:proofErr w:type="spellStart"/>
      <w:r>
        <w:rPr>
          <w:sz w:val="24"/>
          <w:szCs w:val="24"/>
        </w:rPr>
        <w:t>Category</w:t>
      </w:r>
      <w:proofErr w:type="spellEnd"/>
      <w:r>
        <w:rPr>
          <w:sz w:val="24"/>
          <w:szCs w:val="24"/>
        </w:rPr>
        <w:t xml:space="preserve"> V nebo po vzájemné písemné dohodě pro objednatele výhodnějším (dále jen „</w:t>
      </w:r>
      <w:r>
        <w:rPr>
          <w:b/>
          <w:bCs/>
          <w:sz w:val="24"/>
          <w:szCs w:val="24"/>
        </w:rPr>
        <w:t>stavba</w:t>
      </w:r>
      <w:r>
        <w:rPr>
          <w:sz w:val="24"/>
          <w:szCs w:val="24"/>
        </w:rPr>
        <w:t>“), a umožnit objednateli nabýt vlastnické právo k dílu. Dílo je blíže specifikováno v této smlouvě, zejména v příloze č. 1 této smlouvy;</w:t>
      </w:r>
    </w:p>
    <w:p w14:paraId="0C445C9E" w14:textId="4ADD0DC1" w:rsidR="00F27760" w:rsidRDefault="00000000">
      <w:pPr>
        <w:numPr>
          <w:ilvl w:val="1"/>
          <w:numId w:val="5"/>
        </w:numPr>
        <w:tabs>
          <w:tab w:val="clear" w:pos="1080"/>
        </w:tabs>
        <w:overflowPunct/>
        <w:autoSpaceDE/>
        <w:autoSpaceDN/>
        <w:adjustRightInd/>
        <w:spacing w:before="120"/>
        <w:jc w:val="both"/>
        <w:textAlignment w:val="auto"/>
        <w:rPr>
          <w:sz w:val="24"/>
          <w:szCs w:val="24"/>
        </w:rPr>
      </w:pPr>
      <w:r>
        <w:rPr>
          <w:sz w:val="24"/>
          <w:szCs w:val="24"/>
        </w:rPr>
        <w:t xml:space="preserve">v součinnosti se zadavatelem zpracovat veškeré podklady pro absolvování certifikačního procesu WA vedoucího k získání certifikátu WA v úrovni CLASS 2, </w:t>
      </w:r>
      <w:proofErr w:type="spellStart"/>
      <w:r>
        <w:rPr>
          <w:sz w:val="24"/>
          <w:szCs w:val="24"/>
        </w:rPr>
        <w:t>Construction</w:t>
      </w:r>
      <w:proofErr w:type="spellEnd"/>
      <w:r>
        <w:rPr>
          <w:sz w:val="24"/>
          <w:szCs w:val="24"/>
        </w:rPr>
        <w:t xml:space="preserve"> </w:t>
      </w:r>
      <w:proofErr w:type="spellStart"/>
      <w:r>
        <w:rPr>
          <w:sz w:val="24"/>
          <w:szCs w:val="24"/>
        </w:rPr>
        <w:t>Category</w:t>
      </w:r>
      <w:proofErr w:type="spellEnd"/>
      <w:r>
        <w:rPr>
          <w:sz w:val="24"/>
          <w:szCs w:val="24"/>
        </w:rPr>
        <w:t xml:space="preserve"> V;</w:t>
      </w:r>
    </w:p>
    <w:p w14:paraId="29EAF839" w14:textId="470B25E0" w:rsidR="00F27760" w:rsidRDefault="00000000">
      <w:pPr>
        <w:numPr>
          <w:ilvl w:val="1"/>
          <w:numId w:val="5"/>
        </w:numPr>
        <w:tabs>
          <w:tab w:val="clear" w:pos="1080"/>
        </w:tabs>
        <w:overflowPunct/>
        <w:autoSpaceDE/>
        <w:autoSpaceDN/>
        <w:adjustRightInd/>
        <w:spacing w:before="120"/>
        <w:jc w:val="both"/>
        <w:textAlignment w:val="auto"/>
        <w:rPr>
          <w:sz w:val="24"/>
          <w:szCs w:val="24"/>
        </w:rPr>
      </w:pPr>
      <w:r>
        <w:rPr>
          <w:sz w:val="24"/>
          <w:szCs w:val="24"/>
        </w:rPr>
        <w:t xml:space="preserve">v součinnosti se zadavatelem absolvovat certifikační proces WA vedoucí k získání certifikátu WA v úrovni CLASS 2, </w:t>
      </w:r>
      <w:proofErr w:type="spellStart"/>
      <w:r>
        <w:rPr>
          <w:sz w:val="24"/>
          <w:szCs w:val="24"/>
        </w:rPr>
        <w:t>Construction</w:t>
      </w:r>
      <w:proofErr w:type="spellEnd"/>
      <w:r>
        <w:rPr>
          <w:sz w:val="24"/>
          <w:szCs w:val="24"/>
        </w:rPr>
        <w:t xml:space="preserve"> </w:t>
      </w:r>
      <w:proofErr w:type="spellStart"/>
      <w:r>
        <w:rPr>
          <w:sz w:val="24"/>
          <w:szCs w:val="24"/>
        </w:rPr>
        <w:t>Category</w:t>
      </w:r>
      <w:proofErr w:type="spellEnd"/>
      <w:r>
        <w:rPr>
          <w:sz w:val="24"/>
          <w:szCs w:val="24"/>
        </w:rPr>
        <w:t xml:space="preserve"> V.</w:t>
      </w:r>
    </w:p>
    <w:p w14:paraId="36417B59" w14:textId="77777777" w:rsidR="00F27760" w:rsidRDefault="00000000">
      <w:pPr>
        <w:overflowPunct/>
        <w:autoSpaceDE/>
        <w:autoSpaceDN/>
        <w:adjustRightInd/>
        <w:spacing w:before="120"/>
        <w:ind w:left="426"/>
        <w:jc w:val="both"/>
        <w:textAlignment w:val="auto"/>
        <w:rPr>
          <w:sz w:val="24"/>
          <w:szCs w:val="24"/>
        </w:rPr>
      </w:pPr>
      <w:r>
        <w:rPr>
          <w:sz w:val="24"/>
          <w:szCs w:val="24"/>
        </w:rPr>
        <w:t>Zhotovitel provede také další činnosti požadované touto smlouvou a rovněž další práce nezbytné ke splnění závazků zhotovitele dle této smlouvy (souhrnně dále také jako „</w:t>
      </w:r>
      <w:r>
        <w:rPr>
          <w:b/>
          <w:bCs/>
          <w:sz w:val="24"/>
          <w:szCs w:val="24"/>
        </w:rPr>
        <w:t>plnění</w:t>
      </w:r>
      <w:r>
        <w:rPr>
          <w:sz w:val="24"/>
          <w:szCs w:val="24"/>
        </w:rPr>
        <w:t>“).</w:t>
      </w:r>
    </w:p>
    <w:p w14:paraId="0925DA9B" w14:textId="77777777" w:rsidR="00F27760" w:rsidRDefault="00000000">
      <w:pPr>
        <w:numPr>
          <w:ilvl w:val="0"/>
          <w:numId w:val="5"/>
        </w:numPr>
        <w:tabs>
          <w:tab w:val="num" w:pos="426"/>
        </w:tabs>
        <w:overflowPunct/>
        <w:autoSpaceDE/>
        <w:autoSpaceDN/>
        <w:adjustRightInd/>
        <w:spacing w:before="120"/>
        <w:ind w:left="426" w:hanging="426"/>
        <w:jc w:val="both"/>
        <w:textAlignment w:val="auto"/>
        <w:rPr>
          <w:sz w:val="24"/>
          <w:szCs w:val="24"/>
        </w:rPr>
      </w:pPr>
      <w:r>
        <w:rPr>
          <w:sz w:val="24"/>
          <w:szCs w:val="24"/>
        </w:rPr>
        <w:t xml:space="preserve">V rámci plnění dle této smlouvy zhotovitel na vlastní náklad, nebezpečí a odpovědnost provede, popř. zabezpečí všechny </w:t>
      </w:r>
      <w:r>
        <w:rPr>
          <w:color w:val="000000"/>
          <w:sz w:val="24"/>
          <w:szCs w:val="24"/>
        </w:rPr>
        <w:t>práce, dodávky</w:t>
      </w:r>
      <w:r>
        <w:rPr>
          <w:sz w:val="24"/>
          <w:szCs w:val="24"/>
        </w:rPr>
        <w:t xml:space="preserve"> a opatření potřebné k řádnému provedení díla a naplnění účelu této smlouvy. </w:t>
      </w:r>
    </w:p>
    <w:p w14:paraId="0C40148C" w14:textId="77777777" w:rsidR="00F27760" w:rsidRDefault="00000000">
      <w:pPr>
        <w:numPr>
          <w:ilvl w:val="0"/>
          <w:numId w:val="5"/>
        </w:numPr>
        <w:tabs>
          <w:tab w:val="clear" w:pos="360"/>
          <w:tab w:val="num" w:pos="426"/>
        </w:tabs>
        <w:overflowPunct/>
        <w:autoSpaceDE/>
        <w:autoSpaceDN/>
        <w:adjustRightInd/>
        <w:spacing w:before="120"/>
        <w:ind w:left="426" w:hanging="426"/>
        <w:jc w:val="both"/>
        <w:textAlignment w:val="auto"/>
        <w:rPr>
          <w:sz w:val="24"/>
          <w:szCs w:val="24"/>
        </w:rPr>
      </w:pPr>
      <w:r>
        <w:rPr>
          <w:sz w:val="24"/>
          <w:szCs w:val="24"/>
        </w:rPr>
        <w:t>Cena všech shora uvedených plnění je zahrnuta v ceně díla dle čl. V této smlouvy.</w:t>
      </w:r>
    </w:p>
    <w:p w14:paraId="11610718" w14:textId="77777777" w:rsidR="00F27760" w:rsidRDefault="00000000">
      <w:pPr>
        <w:numPr>
          <w:ilvl w:val="0"/>
          <w:numId w:val="5"/>
        </w:numPr>
        <w:tabs>
          <w:tab w:val="clear" w:pos="360"/>
          <w:tab w:val="num" w:pos="426"/>
        </w:tabs>
        <w:overflowPunct/>
        <w:autoSpaceDE/>
        <w:autoSpaceDN/>
        <w:adjustRightInd/>
        <w:spacing w:before="120"/>
        <w:ind w:left="426" w:hanging="426"/>
        <w:jc w:val="both"/>
        <w:textAlignment w:val="auto"/>
        <w:rPr>
          <w:sz w:val="24"/>
          <w:szCs w:val="24"/>
        </w:rPr>
      </w:pPr>
      <w:r>
        <w:rPr>
          <w:sz w:val="24"/>
          <w:szCs w:val="24"/>
        </w:rPr>
        <w:t>Objednatel se zavazuje řádně provedená plnění od zhotovitele převzít a zhotoviteli za ně zaplatit smluvenou cenu způsobem smlouvou stanoveným.</w:t>
      </w:r>
    </w:p>
    <w:p w14:paraId="5259DB17" w14:textId="77777777" w:rsidR="00F27760" w:rsidRDefault="00000000">
      <w:pPr>
        <w:numPr>
          <w:ilvl w:val="0"/>
          <w:numId w:val="5"/>
        </w:numPr>
        <w:tabs>
          <w:tab w:val="clear" w:pos="360"/>
          <w:tab w:val="num" w:pos="426"/>
        </w:tabs>
        <w:overflowPunct/>
        <w:autoSpaceDE/>
        <w:autoSpaceDN/>
        <w:adjustRightInd/>
        <w:spacing w:before="120" w:after="120"/>
        <w:ind w:left="425" w:hanging="425"/>
        <w:jc w:val="both"/>
        <w:textAlignment w:val="auto"/>
        <w:rPr>
          <w:sz w:val="24"/>
          <w:szCs w:val="24"/>
        </w:rPr>
      </w:pPr>
      <w:r>
        <w:rPr>
          <w:sz w:val="24"/>
          <w:szCs w:val="24"/>
        </w:rPr>
        <w:t xml:space="preserve">Zhotovitel prohlašuje, že je seznámen se všemi údaji potřebnými pro řádné provedení všech plnění dle této smlouvy a že se před podpisem této smlouvy seznámil s polohou a povahou místa realizace, přičemž ani při vynaložení odborné péče, jíž lze na něm rozumně požadovat, neshledal rozporů nebo nedostatků, jež by bránily řádnému provedení plnění způsobem a v rozsahu dle této smlouvy. </w:t>
      </w:r>
    </w:p>
    <w:p w14:paraId="5C36E41C" w14:textId="77777777" w:rsidR="00F27760" w:rsidRDefault="00000000">
      <w:pPr>
        <w:pStyle w:val="Obsah1"/>
        <w:rPr>
          <w:rFonts w:eastAsia="GDPFNT33-nn1-Courier_New-1"/>
        </w:rPr>
      </w:pPr>
      <w:r>
        <w:rPr>
          <w:rFonts w:eastAsia="GDPFNT33-nn1-Courier_New-1"/>
        </w:rPr>
        <w:t>Součástí předmětu plnění jsou rovněž následující činnosti:</w:t>
      </w:r>
    </w:p>
    <w:p w14:paraId="5E086B22" w14:textId="62FDAFB7" w:rsidR="00F27760" w:rsidRDefault="00000000">
      <w:pPr>
        <w:pStyle w:val="Odstavecseseznamem"/>
        <w:numPr>
          <w:ilvl w:val="0"/>
          <w:numId w:val="16"/>
        </w:numPr>
        <w:overflowPunct/>
        <w:autoSpaceDE/>
        <w:autoSpaceDN/>
        <w:adjustRightInd/>
        <w:spacing w:after="120"/>
        <w:ind w:left="714" w:hanging="357"/>
        <w:jc w:val="both"/>
        <w:textAlignment w:val="auto"/>
        <w:rPr>
          <w:sz w:val="24"/>
          <w:szCs w:val="24"/>
        </w:rPr>
      </w:pPr>
      <w:r>
        <w:rPr>
          <w:sz w:val="24"/>
          <w:szCs w:val="24"/>
        </w:rPr>
        <w:t xml:space="preserve">provedení veškerých činností na předmětu plnění způsobem odpovídajícím postupům WA a směřujícím k udělení certifikátu WA v úrovni CLASS 2, </w:t>
      </w:r>
      <w:proofErr w:type="spellStart"/>
      <w:r>
        <w:rPr>
          <w:sz w:val="24"/>
          <w:szCs w:val="24"/>
        </w:rPr>
        <w:t>Construction</w:t>
      </w:r>
      <w:proofErr w:type="spellEnd"/>
      <w:r>
        <w:rPr>
          <w:sz w:val="24"/>
          <w:szCs w:val="24"/>
        </w:rPr>
        <w:t xml:space="preserve"> </w:t>
      </w:r>
      <w:proofErr w:type="spellStart"/>
      <w:r>
        <w:rPr>
          <w:sz w:val="24"/>
          <w:szCs w:val="24"/>
        </w:rPr>
        <w:t>Category</w:t>
      </w:r>
      <w:proofErr w:type="spellEnd"/>
      <w:r>
        <w:rPr>
          <w:sz w:val="24"/>
          <w:szCs w:val="24"/>
        </w:rPr>
        <w:t xml:space="preserve"> V.;</w:t>
      </w:r>
    </w:p>
    <w:p w14:paraId="42E414C0" w14:textId="16FBA7C0" w:rsidR="00F27760" w:rsidRDefault="00000000">
      <w:pPr>
        <w:pStyle w:val="Odstavecseseznamem"/>
        <w:numPr>
          <w:ilvl w:val="0"/>
          <w:numId w:val="16"/>
        </w:numPr>
        <w:overflowPunct/>
        <w:autoSpaceDE/>
        <w:autoSpaceDN/>
        <w:adjustRightInd/>
        <w:spacing w:after="120"/>
        <w:jc w:val="both"/>
        <w:textAlignment w:val="auto"/>
        <w:rPr>
          <w:sz w:val="24"/>
          <w:szCs w:val="24"/>
        </w:rPr>
      </w:pPr>
      <w:r>
        <w:rPr>
          <w:sz w:val="24"/>
          <w:szCs w:val="24"/>
        </w:rPr>
        <w:lastRenderedPageBreak/>
        <w:t>dodání atletického povrchu certifikovaného WA a dle normy DIN V 18035-6 či novější. Certifikáty povrchu podle věty první tohoto odstavce předloží zhotovitel objednateli do 10 dnů ode dne doručení písemné žádosti objednatele zhotoviteli, a to kdykoli v průběhu plnění této smlouvy;</w:t>
      </w:r>
    </w:p>
    <w:p w14:paraId="092DDBB6" w14:textId="77777777" w:rsidR="00F27760" w:rsidRDefault="00000000" w:rsidP="00DF0A38">
      <w:pPr>
        <w:pStyle w:val="Odstavecseseznamem"/>
        <w:numPr>
          <w:ilvl w:val="0"/>
          <w:numId w:val="16"/>
        </w:numPr>
        <w:overflowPunct/>
        <w:spacing w:after="120"/>
        <w:ind w:left="709" w:hanging="283"/>
        <w:jc w:val="both"/>
        <w:textAlignment w:val="auto"/>
        <w:rPr>
          <w:rFonts w:eastAsia="GDPFNT33-nn1-Courier_New-1"/>
          <w:sz w:val="24"/>
          <w:szCs w:val="24"/>
        </w:rPr>
      </w:pPr>
      <w:r>
        <w:rPr>
          <w:rFonts w:eastAsia="GDPFNT33-nn1-Courier_New-1"/>
          <w:sz w:val="24"/>
          <w:szCs w:val="24"/>
        </w:rPr>
        <w:t>provedení nezbytných dodávek a služeb souvisejících s realizací díla, tj. zejména dodávka, zabudování a montáž veškerých dílů a materiálů včetně zařízení týkajících se předmětu díla;</w:t>
      </w:r>
    </w:p>
    <w:p w14:paraId="3F527D6E" w14:textId="77777777" w:rsidR="00F27760" w:rsidRDefault="00000000">
      <w:pPr>
        <w:numPr>
          <w:ilvl w:val="0"/>
          <w:numId w:val="16"/>
        </w:numPr>
        <w:tabs>
          <w:tab w:val="left" w:pos="360"/>
          <w:tab w:val="left" w:pos="720"/>
        </w:tabs>
        <w:suppressAutoHyphens/>
        <w:overflowPunct/>
        <w:autoSpaceDE/>
        <w:autoSpaceDN/>
        <w:adjustRightInd/>
        <w:spacing w:after="160" w:line="256" w:lineRule="auto"/>
        <w:jc w:val="both"/>
        <w:textAlignment w:val="auto"/>
        <w:rPr>
          <w:color w:val="000000"/>
          <w:sz w:val="24"/>
          <w:szCs w:val="24"/>
        </w:rPr>
      </w:pPr>
      <w:r>
        <w:rPr>
          <w:color w:val="000000"/>
          <w:sz w:val="24"/>
          <w:szCs w:val="24"/>
        </w:rPr>
        <w:t>vlastní realizaci díla řešit tak, aby neměla nepříznivý dopad na životní prostředí a okolí stavby;</w:t>
      </w:r>
    </w:p>
    <w:p w14:paraId="5AA2B429" w14:textId="77777777" w:rsidR="00F27760" w:rsidRDefault="00000000">
      <w:pPr>
        <w:numPr>
          <w:ilvl w:val="0"/>
          <w:numId w:val="16"/>
        </w:numPr>
        <w:tabs>
          <w:tab w:val="left" w:pos="360"/>
          <w:tab w:val="left" w:pos="720"/>
        </w:tabs>
        <w:suppressAutoHyphens/>
        <w:overflowPunct/>
        <w:autoSpaceDE/>
        <w:autoSpaceDN/>
        <w:adjustRightInd/>
        <w:spacing w:after="160" w:line="256" w:lineRule="auto"/>
        <w:jc w:val="both"/>
        <w:textAlignment w:val="auto"/>
        <w:rPr>
          <w:bCs/>
          <w:iCs/>
          <w:color w:val="000000"/>
          <w:sz w:val="24"/>
          <w:szCs w:val="24"/>
        </w:rPr>
      </w:pPr>
      <w:r>
        <w:rPr>
          <w:bCs/>
          <w:iCs/>
          <w:color w:val="000000"/>
          <w:sz w:val="24"/>
          <w:szCs w:val="24"/>
        </w:rPr>
        <w:t xml:space="preserve">zajištění čistoty na staveništi a v jeho okolí, v případě potřeby zhotovitel zajistí </w:t>
      </w:r>
      <w:r>
        <w:rPr>
          <w:iCs/>
          <w:color w:val="000000"/>
          <w:sz w:val="24"/>
          <w:szCs w:val="24"/>
        </w:rPr>
        <w:t>čištění komunikací</w:t>
      </w:r>
      <w:r>
        <w:rPr>
          <w:bCs/>
          <w:iCs/>
          <w:color w:val="000000"/>
          <w:sz w:val="24"/>
          <w:szCs w:val="24"/>
        </w:rPr>
        <w:t xml:space="preserve"> dotčených provozem zhotovitele, zejména příjezdu a výjezdu ze staveniště;</w:t>
      </w:r>
    </w:p>
    <w:p w14:paraId="2EE66283" w14:textId="77777777" w:rsidR="00F27760" w:rsidRDefault="00000000">
      <w:pPr>
        <w:widowControl w:val="0"/>
        <w:numPr>
          <w:ilvl w:val="0"/>
          <w:numId w:val="16"/>
        </w:numPr>
        <w:tabs>
          <w:tab w:val="left" w:pos="360"/>
          <w:tab w:val="left" w:pos="720"/>
        </w:tabs>
        <w:suppressAutoHyphens/>
        <w:spacing w:after="160" w:line="256" w:lineRule="auto"/>
        <w:jc w:val="both"/>
        <w:rPr>
          <w:bCs/>
          <w:iCs/>
          <w:color w:val="000000"/>
          <w:sz w:val="24"/>
          <w:szCs w:val="24"/>
        </w:rPr>
      </w:pPr>
      <w:r>
        <w:rPr>
          <w:bCs/>
          <w:iCs/>
          <w:color w:val="000000"/>
          <w:sz w:val="24"/>
          <w:szCs w:val="24"/>
        </w:rPr>
        <w:t xml:space="preserve">staveniště a okolí stavby po dobu realizace bude řádně oplocené, stavba bude prováděna na pozemku určeném ke stavbě a umístění zařízení staveniště, přičemž veřejné zájmy tímto nebudou dotčeny; </w:t>
      </w:r>
    </w:p>
    <w:p w14:paraId="575DF85B" w14:textId="77777777" w:rsidR="00F27760" w:rsidRDefault="00000000">
      <w:pPr>
        <w:pStyle w:val="Odstavecseseznamem"/>
        <w:numPr>
          <w:ilvl w:val="0"/>
          <w:numId w:val="16"/>
        </w:numPr>
        <w:overflowPunct/>
        <w:spacing w:after="120"/>
        <w:ind w:left="714" w:hanging="357"/>
        <w:jc w:val="both"/>
        <w:textAlignment w:val="auto"/>
        <w:rPr>
          <w:rFonts w:eastAsia="GDPFNT33-nn1-Courier_New-1"/>
          <w:sz w:val="24"/>
          <w:szCs w:val="24"/>
        </w:rPr>
      </w:pPr>
      <w:r>
        <w:rPr>
          <w:rFonts w:eastAsia="GDPFNT33-nn1-Courier_New-1"/>
          <w:sz w:val="24"/>
          <w:szCs w:val="24"/>
        </w:rPr>
        <w:t>průběžný odvoz stavebního odpadu vzniklého při realizaci zakázky, zajištění jeho dočasného nebo trvalého uložení, resp. převzetí těchto odpadů do vlastnictví osobě oprávněné k jejich převzetí podle zákona č. 541/2020 Sb., o odpadech, ve znění pozdějších předpisů;</w:t>
      </w:r>
    </w:p>
    <w:p w14:paraId="4B0DA0D0" w14:textId="77777777" w:rsidR="00F27760" w:rsidRDefault="00000000">
      <w:pPr>
        <w:pStyle w:val="Odstavecseseznamem"/>
        <w:numPr>
          <w:ilvl w:val="0"/>
          <w:numId w:val="16"/>
        </w:numPr>
        <w:overflowPunct/>
        <w:spacing w:after="120"/>
        <w:ind w:left="714" w:hanging="357"/>
        <w:jc w:val="both"/>
        <w:textAlignment w:val="auto"/>
        <w:rPr>
          <w:rFonts w:eastAsia="GDPFNT33-nn1-Courier_New-1"/>
          <w:sz w:val="24"/>
          <w:szCs w:val="24"/>
        </w:rPr>
      </w:pPr>
      <w:r>
        <w:rPr>
          <w:rFonts w:eastAsia="GDPFNT33-nn1-Courier_New-1"/>
          <w:sz w:val="24"/>
          <w:szCs w:val="24"/>
        </w:rPr>
        <w:t>zajištění bezpečnosti všech osob na staveništi a v okolí staveniště, dodržovaní bezpečnostních předpisů, zohlednění bezpečnostních a provozních hygienických požadavků;</w:t>
      </w:r>
    </w:p>
    <w:p w14:paraId="64DF18A9" w14:textId="77777777" w:rsidR="00F27760" w:rsidRDefault="00000000">
      <w:pPr>
        <w:pStyle w:val="Odstavecseseznamem"/>
        <w:numPr>
          <w:ilvl w:val="0"/>
          <w:numId w:val="16"/>
        </w:numPr>
        <w:overflowPunct/>
        <w:spacing w:after="120"/>
        <w:ind w:left="714" w:hanging="357"/>
        <w:jc w:val="both"/>
        <w:textAlignment w:val="auto"/>
        <w:rPr>
          <w:rFonts w:eastAsia="GDPFNT33-nn1-Courier_New-1"/>
          <w:sz w:val="24"/>
          <w:szCs w:val="24"/>
        </w:rPr>
      </w:pPr>
      <w:r>
        <w:rPr>
          <w:rFonts w:eastAsia="GDPFNT33-nn1-Courier_New-1"/>
          <w:sz w:val="24"/>
          <w:szCs w:val="24"/>
        </w:rPr>
        <w:t>zřízení, rozvody, spotřeba a provoz přípojek medií a energií během provádění stavby;</w:t>
      </w:r>
    </w:p>
    <w:p w14:paraId="5DC20813" w14:textId="77777777" w:rsidR="00F27760" w:rsidRDefault="00000000">
      <w:pPr>
        <w:pStyle w:val="Odstavecseseznamem"/>
        <w:numPr>
          <w:ilvl w:val="0"/>
          <w:numId w:val="16"/>
        </w:numPr>
        <w:overflowPunct/>
        <w:spacing w:after="120"/>
        <w:ind w:left="714" w:hanging="357"/>
        <w:jc w:val="both"/>
        <w:textAlignment w:val="auto"/>
        <w:rPr>
          <w:rFonts w:eastAsia="GDPFNT33-nn1-Courier_New-1"/>
          <w:sz w:val="24"/>
          <w:szCs w:val="24"/>
        </w:rPr>
      </w:pPr>
      <w:r>
        <w:rPr>
          <w:rFonts w:eastAsia="GDPFNT33-nn1-Courier_New-1"/>
          <w:sz w:val="24"/>
          <w:szCs w:val="24"/>
        </w:rPr>
        <w:t>zřízení a odstranění staveniště, včetně zajištění přístupu k jednotlivým úsekům stavby za účelem provádění a uvedení do původního stavu po dokončení stavby;</w:t>
      </w:r>
    </w:p>
    <w:p w14:paraId="77BCA454" w14:textId="77777777" w:rsidR="00F27760" w:rsidRDefault="00000000">
      <w:pPr>
        <w:pStyle w:val="Odstavecseseznamem"/>
        <w:numPr>
          <w:ilvl w:val="0"/>
          <w:numId w:val="16"/>
        </w:numPr>
        <w:overflowPunct/>
        <w:spacing w:after="120"/>
        <w:ind w:left="714" w:hanging="357"/>
        <w:jc w:val="both"/>
        <w:textAlignment w:val="auto"/>
        <w:rPr>
          <w:rFonts w:eastAsia="GDPFNT33-nn1-Courier_New-1"/>
          <w:sz w:val="24"/>
          <w:szCs w:val="24"/>
        </w:rPr>
      </w:pPr>
      <w:r>
        <w:rPr>
          <w:rFonts w:eastAsia="GDPFNT33-nn1-Courier_New-1"/>
          <w:sz w:val="24"/>
          <w:szCs w:val="24"/>
        </w:rPr>
        <w:t>zpracování geodetického zaměření skutečného provedení stavby, přičemž toto zaměření bude provedeno a ověřeno oprávněným zeměměřickým inženýrem podle zákona č. 200/1994 Sb., o zeměměřictví, ve znění pozdějších předpisů a to v 1 písemném vyhotovení a také v digitální formě;</w:t>
      </w:r>
    </w:p>
    <w:p w14:paraId="1AF92C25" w14:textId="77777777" w:rsidR="00F27760" w:rsidRDefault="00000000">
      <w:pPr>
        <w:pStyle w:val="Odstavecseseznamem"/>
        <w:numPr>
          <w:ilvl w:val="0"/>
          <w:numId w:val="16"/>
        </w:numPr>
        <w:overflowPunct/>
        <w:spacing w:after="120"/>
        <w:ind w:left="714" w:hanging="357"/>
        <w:jc w:val="both"/>
        <w:textAlignment w:val="auto"/>
        <w:rPr>
          <w:rFonts w:eastAsia="GDPFNT33-nn1-Courier_New-1"/>
          <w:sz w:val="24"/>
          <w:szCs w:val="24"/>
        </w:rPr>
      </w:pPr>
      <w:r>
        <w:rPr>
          <w:rFonts w:eastAsia="GDPFNT33-nn1-Courier_New-1"/>
          <w:sz w:val="24"/>
          <w:szCs w:val="24"/>
        </w:rPr>
        <w:t>zhotovitel bude průběžně pořizovat fotodokumentaci postupu provádění stavby, kterou předá objednateli na CD/DVD při předání díla;</w:t>
      </w:r>
    </w:p>
    <w:p w14:paraId="641F4435" w14:textId="77777777" w:rsidR="00F27760" w:rsidRDefault="00000000">
      <w:pPr>
        <w:pStyle w:val="Odstavecseseznamem"/>
        <w:numPr>
          <w:ilvl w:val="0"/>
          <w:numId w:val="16"/>
        </w:numPr>
        <w:overflowPunct/>
        <w:spacing w:after="120"/>
        <w:ind w:left="714" w:hanging="357"/>
        <w:jc w:val="both"/>
        <w:textAlignment w:val="auto"/>
        <w:rPr>
          <w:rFonts w:eastAsia="GDPFNT33-nn1-Courier_New-1"/>
          <w:sz w:val="24"/>
          <w:szCs w:val="24"/>
        </w:rPr>
      </w:pPr>
      <w:r>
        <w:rPr>
          <w:rFonts w:eastAsia="GDPFNT33-nn1-Courier_New-1"/>
          <w:sz w:val="24"/>
          <w:szCs w:val="24"/>
        </w:rPr>
        <w:t xml:space="preserve">doložení atestů, certifikátů, revizí, prohlášení o shodě </w:t>
      </w:r>
      <w:r>
        <w:rPr>
          <w:sz w:val="24"/>
          <w:szCs w:val="24"/>
        </w:rPr>
        <w:t>související s plněním předmětu této smlouvy</w:t>
      </w:r>
      <w:r>
        <w:rPr>
          <w:rFonts w:eastAsia="GDPFNT33-nn1-Courier_New-1"/>
          <w:sz w:val="24"/>
          <w:szCs w:val="24"/>
        </w:rPr>
        <w:t xml:space="preserve"> a jejich předání objednateli v 1 písemném listinném vyhotovení nejpozději k termínu předání a převzetí díla;</w:t>
      </w:r>
    </w:p>
    <w:p w14:paraId="1E888B02" w14:textId="77777777" w:rsidR="00F27760" w:rsidRDefault="00000000">
      <w:pPr>
        <w:pStyle w:val="Odstavecseseznamem"/>
        <w:numPr>
          <w:ilvl w:val="0"/>
          <w:numId w:val="16"/>
        </w:numPr>
        <w:overflowPunct/>
        <w:spacing w:after="120"/>
        <w:ind w:left="714" w:hanging="357"/>
        <w:jc w:val="both"/>
        <w:textAlignment w:val="auto"/>
        <w:rPr>
          <w:rFonts w:eastAsia="GDPFNT33-nn1-Courier_New-1"/>
          <w:sz w:val="24"/>
          <w:szCs w:val="24"/>
        </w:rPr>
      </w:pPr>
      <w:r>
        <w:rPr>
          <w:rFonts w:eastAsia="GDPFNT33-nn1-Courier_New-1"/>
          <w:sz w:val="24"/>
          <w:szCs w:val="24"/>
        </w:rPr>
        <w:t>předání návodů k obsluze, návodů na provoz a údržbu díla objednateli, vše v českém jazyce v tištěné i elektronické verzi;</w:t>
      </w:r>
    </w:p>
    <w:p w14:paraId="774998D3" w14:textId="77777777" w:rsidR="00F27760" w:rsidRDefault="00000000">
      <w:pPr>
        <w:pStyle w:val="Odstavecseseznamem"/>
        <w:numPr>
          <w:ilvl w:val="0"/>
          <w:numId w:val="16"/>
        </w:numPr>
        <w:overflowPunct/>
        <w:spacing w:after="120"/>
        <w:ind w:left="714" w:hanging="357"/>
        <w:jc w:val="both"/>
        <w:textAlignment w:val="auto"/>
        <w:rPr>
          <w:rFonts w:eastAsia="GDPFNT33-nn1-Courier_New-1"/>
          <w:sz w:val="24"/>
          <w:szCs w:val="24"/>
        </w:rPr>
      </w:pPr>
      <w:r>
        <w:rPr>
          <w:rFonts w:eastAsia="GDPFNT33-nn1-Courier_New-1"/>
          <w:sz w:val="24"/>
          <w:szCs w:val="24"/>
        </w:rPr>
        <w:t>spolupráce s koordinátorem bezpečnosti a ochrany zdraví při práci na staveništi objednatele, dodržování plánu bezpečnosti a ochrany zdraví při práci na staveništi;</w:t>
      </w:r>
    </w:p>
    <w:p w14:paraId="5B87ECE6" w14:textId="77777777" w:rsidR="00F27760" w:rsidRDefault="00000000">
      <w:pPr>
        <w:pStyle w:val="Odstavecseseznamem"/>
        <w:numPr>
          <w:ilvl w:val="0"/>
          <w:numId w:val="16"/>
        </w:numPr>
        <w:overflowPunct/>
        <w:spacing w:after="240"/>
        <w:jc w:val="both"/>
        <w:textAlignment w:val="auto"/>
        <w:rPr>
          <w:rFonts w:eastAsia="GDPFNT33-nn1-Courier_New-1"/>
          <w:sz w:val="24"/>
          <w:szCs w:val="24"/>
        </w:rPr>
      </w:pPr>
      <w:r>
        <w:rPr>
          <w:rFonts w:eastAsia="GDPFNT33-nn1-Courier_New-1"/>
          <w:sz w:val="24"/>
          <w:szCs w:val="24"/>
        </w:rPr>
        <w:t>provedení závěrečného úklidu a uvedení ploch do původního stavu</w:t>
      </w:r>
    </w:p>
    <w:p w14:paraId="5D78D355" w14:textId="179D52D1" w:rsidR="00F27760" w:rsidRDefault="00000000">
      <w:pPr>
        <w:pStyle w:val="Odstavecseseznamem"/>
        <w:numPr>
          <w:ilvl w:val="0"/>
          <w:numId w:val="16"/>
        </w:numPr>
        <w:overflowPunct/>
        <w:autoSpaceDE/>
        <w:autoSpaceDN/>
        <w:adjustRightInd/>
        <w:spacing w:after="120"/>
        <w:jc w:val="both"/>
        <w:textAlignment w:val="auto"/>
        <w:rPr>
          <w:sz w:val="24"/>
          <w:szCs w:val="24"/>
        </w:rPr>
      </w:pPr>
      <w:r>
        <w:rPr>
          <w:sz w:val="24"/>
          <w:szCs w:val="24"/>
        </w:rPr>
        <w:t xml:space="preserve">za součinnosti zadavatele zajistit získání certifikátu WA pro stavby v úrovni CLASS 2, </w:t>
      </w:r>
      <w:proofErr w:type="spellStart"/>
      <w:r>
        <w:rPr>
          <w:sz w:val="24"/>
          <w:szCs w:val="24"/>
        </w:rPr>
        <w:t>Construction</w:t>
      </w:r>
      <w:proofErr w:type="spellEnd"/>
      <w:r>
        <w:rPr>
          <w:sz w:val="24"/>
          <w:szCs w:val="24"/>
        </w:rPr>
        <w:t xml:space="preserve"> </w:t>
      </w:r>
      <w:proofErr w:type="spellStart"/>
      <w:r>
        <w:rPr>
          <w:sz w:val="24"/>
          <w:szCs w:val="24"/>
        </w:rPr>
        <w:t>Category</w:t>
      </w:r>
      <w:proofErr w:type="spellEnd"/>
      <w:r>
        <w:rPr>
          <w:sz w:val="24"/>
          <w:szCs w:val="24"/>
        </w:rPr>
        <w:t xml:space="preserve"> V.</w:t>
      </w:r>
    </w:p>
    <w:p w14:paraId="7F50474E" w14:textId="77777777" w:rsidR="00F27760" w:rsidRDefault="00F27760">
      <w:pPr>
        <w:overflowPunct/>
        <w:autoSpaceDE/>
        <w:autoSpaceDN/>
        <w:adjustRightInd/>
        <w:spacing w:before="120"/>
        <w:jc w:val="both"/>
        <w:textAlignment w:val="auto"/>
        <w:rPr>
          <w:sz w:val="24"/>
          <w:szCs w:val="24"/>
        </w:rPr>
      </w:pPr>
    </w:p>
    <w:p w14:paraId="3785A7C3" w14:textId="77777777" w:rsidR="00E7501F" w:rsidRDefault="00E7501F">
      <w:pPr>
        <w:overflowPunct/>
        <w:autoSpaceDE/>
        <w:autoSpaceDN/>
        <w:adjustRightInd/>
        <w:spacing w:before="120"/>
        <w:jc w:val="both"/>
        <w:textAlignment w:val="auto"/>
        <w:rPr>
          <w:sz w:val="24"/>
          <w:szCs w:val="24"/>
        </w:rPr>
      </w:pPr>
    </w:p>
    <w:p w14:paraId="12E6C9F3" w14:textId="77777777" w:rsidR="00E7501F" w:rsidRDefault="00E7501F">
      <w:pPr>
        <w:overflowPunct/>
        <w:autoSpaceDE/>
        <w:autoSpaceDN/>
        <w:adjustRightInd/>
        <w:spacing w:before="120"/>
        <w:jc w:val="both"/>
        <w:textAlignment w:val="auto"/>
        <w:rPr>
          <w:sz w:val="24"/>
          <w:szCs w:val="24"/>
        </w:rPr>
      </w:pPr>
    </w:p>
    <w:p w14:paraId="789FE3FF" w14:textId="77777777" w:rsidR="00E7501F" w:rsidRDefault="00E7501F">
      <w:pPr>
        <w:overflowPunct/>
        <w:autoSpaceDE/>
        <w:autoSpaceDN/>
        <w:adjustRightInd/>
        <w:spacing w:before="120"/>
        <w:jc w:val="both"/>
        <w:textAlignment w:val="auto"/>
        <w:rPr>
          <w:sz w:val="24"/>
          <w:szCs w:val="24"/>
        </w:rPr>
      </w:pPr>
    </w:p>
    <w:p w14:paraId="45CC7CF6" w14:textId="77777777" w:rsidR="00F27760" w:rsidRDefault="00000000">
      <w:pPr>
        <w:widowControl w:val="0"/>
        <w:tabs>
          <w:tab w:val="left" w:pos="2098"/>
        </w:tabs>
        <w:ind w:left="425" w:hanging="425"/>
        <w:jc w:val="center"/>
        <w:rPr>
          <w:b/>
          <w:sz w:val="24"/>
          <w:szCs w:val="24"/>
        </w:rPr>
      </w:pPr>
      <w:r>
        <w:rPr>
          <w:b/>
          <w:sz w:val="24"/>
          <w:szCs w:val="24"/>
        </w:rPr>
        <w:lastRenderedPageBreak/>
        <w:t>II.</w:t>
      </w:r>
    </w:p>
    <w:p w14:paraId="50E2CC7F" w14:textId="77777777" w:rsidR="00F27760" w:rsidRPr="00E7501F" w:rsidRDefault="00000000">
      <w:pPr>
        <w:widowControl w:val="0"/>
        <w:tabs>
          <w:tab w:val="left" w:pos="2098"/>
        </w:tabs>
        <w:ind w:left="425" w:hanging="425"/>
        <w:jc w:val="center"/>
        <w:rPr>
          <w:b/>
          <w:sz w:val="24"/>
          <w:szCs w:val="24"/>
          <w:u w:val="single"/>
        </w:rPr>
      </w:pPr>
      <w:r w:rsidRPr="00E7501F">
        <w:rPr>
          <w:b/>
          <w:sz w:val="24"/>
          <w:szCs w:val="24"/>
          <w:u w:val="single"/>
        </w:rPr>
        <w:t>Projektová dokumentace</w:t>
      </w:r>
    </w:p>
    <w:p w14:paraId="27CC09E4" w14:textId="19E49681" w:rsidR="00F27760" w:rsidRPr="00DF0A38" w:rsidRDefault="00000000">
      <w:pPr>
        <w:pStyle w:val="Obsah1"/>
      </w:pPr>
      <w:r w:rsidRPr="00DF0A38">
        <w:t xml:space="preserve">Zhotovitel zpracuje na vlastní nebezpečí a odpovědnost projektovou dokumentaci </w:t>
      </w:r>
      <w:r w:rsidR="00DF0A38" w:rsidRPr="00DF0A38">
        <w:t>skutečného provedení.</w:t>
      </w:r>
    </w:p>
    <w:p w14:paraId="59A43CEE" w14:textId="5C3C75CD" w:rsidR="00F27760" w:rsidRPr="00A53BDE" w:rsidRDefault="00000000">
      <w:pPr>
        <w:overflowPunct/>
        <w:autoSpaceDE/>
        <w:autoSpaceDN/>
        <w:adjustRightInd/>
        <w:spacing w:before="120" w:after="120"/>
        <w:ind w:left="540"/>
        <w:textAlignment w:val="auto"/>
        <w:rPr>
          <w:b/>
          <w:smallCaps/>
          <w:spacing w:val="20"/>
          <w:sz w:val="24"/>
          <w:szCs w:val="24"/>
        </w:rPr>
      </w:pPr>
      <w:r w:rsidRPr="00A53BDE">
        <w:rPr>
          <w:b/>
          <w:smallCaps/>
          <w:spacing w:val="20"/>
          <w:sz w:val="24"/>
          <w:szCs w:val="24"/>
        </w:rPr>
        <w:t xml:space="preserve">Dokumentace </w:t>
      </w:r>
      <w:r w:rsidR="00DF0A38" w:rsidRPr="00A53BDE">
        <w:rPr>
          <w:b/>
          <w:smallCaps/>
          <w:spacing w:val="20"/>
          <w:sz w:val="24"/>
          <w:szCs w:val="24"/>
        </w:rPr>
        <w:t>skutečného provedení</w:t>
      </w:r>
      <w:r w:rsidR="00A53BDE" w:rsidRPr="00A53BDE">
        <w:rPr>
          <w:b/>
          <w:smallCaps/>
          <w:spacing w:val="20"/>
          <w:sz w:val="24"/>
          <w:szCs w:val="24"/>
        </w:rPr>
        <w:t xml:space="preserve"> bude obsahovat:</w:t>
      </w:r>
    </w:p>
    <w:p w14:paraId="7B340177" w14:textId="3119ACED" w:rsidR="00F27760" w:rsidRDefault="00A53BDE" w:rsidP="00A53BDE">
      <w:pPr>
        <w:pStyle w:val="Odstavecseseznamem"/>
        <w:numPr>
          <w:ilvl w:val="3"/>
          <w:numId w:val="17"/>
        </w:numPr>
        <w:overflowPunct/>
        <w:autoSpaceDE/>
        <w:autoSpaceDN/>
        <w:adjustRightInd/>
        <w:spacing w:before="60" w:after="60"/>
        <w:ind w:left="993" w:hanging="567"/>
        <w:jc w:val="both"/>
        <w:textAlignment w:val="auto"/>
        <w:rPr>
          <w:sz w:val="24"/>
          <w:szCs w:val="24"/>
        </w:rPr>
      </w:pPr>
      <w:r w:rsidRPr="00A53BDE">
        <w:rPr>
          <w:sz w:val="24"/>
          <w:szCs w:val="24"/>
        </w:rPr>
        <w:t>Geodetickou dokumentaci</w:t>
      </w:r>
      <w:r>
        <w:rPr>
          <w:sz w:val="24"/>
          <w:szCs w:val="24"/>
        </w:rPr>
        <w:t xml:space="preserve"> </w:t>
      </w:r>
    </w:p>
    <w:p w14:paraId="7EAEDE1D" w14:textId="7E246F56" w:rsidR="00A53BDE" w:rsidRDefault="00A53BDE" w:rsidP="00A53BDE">
      <w:pPr>
        <w:pStyle w:val="Odstavecseseznamem"/>
        <w:numPr>
          <w:ilvl w:val="0"/>
          <w:numId w:val="29"/>
        </w:numPr>
        <w:overflowPunct/>
        <w:autoSpaceDE/>
        <w:autoSpaceDN/>
        <w:adjustRightInd/>
        <w:spacing w:before="60" w:after="60"/>
        <w:jc w:val="both"/>
        <w:textAlignment w:val="auto"/>
        <w:rPr>
          <w:sz w:val="24"/>
          <w:szCs w:val="24"/>
        </w:rPr>
      </w:pPr>
      <w:r>
        <w:rPr>
          <w:sz w:val="24"/>
          <w:szCs w:val="24"/>
        </w:rPr>
        <w:t>Doklady o vytýčení stavby )zák. č. 200/1994 Sb. o zeměměřičství</w:t>
      </w:r>
    </w:p>
    <w:p w14:paraId="0DFBF732" w14:textId="63D5C81D" w:rsidR="00A53BDE" w:rsidRDefault="00A53BDE" w:rsidP="00A53BDE">
      <w:pPr>
        <w:pStyle w:val="Odstavecseseznamem"/>
        <w:numPr>
          <w:ilvl w:val="3"/>
          <w:numId w:val="17"/>
        </w:numPr>
        <w:tabs>
          <w:tab w:val="clear" w:pos="2880"/>
        </w:tabs>
        <w:overflowPunct/>
        <w:autoSpaceDE/>
        <w:autoSpaceDN/>
        <w:adjustRightInd/>
        <w:spacing w:before="60" w:after="60"/>
        <w:ind w:left="993" w:hanging="567"/>
        <w:jc w:val="both"/>
        <w:textAlignment w:val="auto"/>
        <w:rPr>
          <w:sz w:val="24"/>
          <w:szCs w:val="24"/>
        </w:rPr>
      </w:pPr>
      <w:r>
        <w:rPr>
          <w:sz w:val="24"/>
          <w:szCs w:val="24"/>
        </w:rPr>
        <w:t>Výkresy s vyznačením změn podle skutečného stavu provedených prací. Zhotovitel výkresy potvrdí.</w:t>
      </w:r>
    </w:p>
    <w:p w14:paraId="6E427B4B" w14:textId="30322E09" w:rsidR="00A53BDE" w:rsidRDefault="00A53BDE" w:rsidP="00A53BDE">
      <w:pPr>
        <w:pStyle w:val="Odstavecseseznamem"/>
        <w:numPr>
          <w:ilvl w:val="3"/>
          <w:numId w:val="17"/>
        </w:numPr>
        <w:tabs>
          <w:tab w:val="clear" w:pos="2880"/>
        </w:tabs>
        <w:overflowPunct/>
        <w:autoSpaceDE/>
        <w:autoSpaceDN/>
        <w:adjustRightInd/>
        <w:spacing w:before="60" w:after="60"/>
        <w:ind w:left="993" w:hanging="567"/>
        <w:jc w:val="both"/>
        <w:textAlignment w:val="auto"/>
        <w:rPr>
          <w:sz w:val="24"/>
          <w:szCs w:val="24"/>
        </w:rPr>
      </w:pPr>
      <w:r>
        <w:rPr>
          <w:sz w:val="24"/>
          <w:szCs w:val="24"/>
        </w:rPr>
        <w:t>Seznam strojů a zřízení, které jsou součástí  odevzdání stavby, dokumentaci pro řádnou obsluhu, provozování a údržbu dodaných jednotlivých strojů a zřízení.</w:t>
      </w:r>
    </w:p>
    <w:p w14:paraId="3C61D44C" w14:textId="02818369" w:rsidR="00A53BDE" w:rsidRDefault="00A53BDE" w:rsidP="00A53BDE">
      <w:pPr>
        <w:pStyle w:val="Odstavecseseznamem"/>
        <w:numPr>
          <w:ilvl w:val="3"/>
          <w:numId w:val="17"/>
        </w:numPr>
        <w:tabs>
          <w:tab w:val="clear" w:pos="2880"/>
        </w:tabs>
        <w:overflowPunct/>
        <w:autoSpaceDE/>
        <w:autoSpaceDN/>
        <w:adjustRightInd/>
        <w:spacing w:before="60" w:after="60"/>
        <w:ind w:left="993" w:hanging="567"/>
        <w:jc w:val="both"/>
        <w:textAlignment w:val="auto"/>
        <w:rPr>
          <w:sz w:val="24"/>
          <w:szCs w:val="24"/>
        </w:rPr>
      </w:pPr>
      <w:r>
        <w:rPr>
          <w:sz w:val="24"/>
          <w:szCs w:val="24"/>
        </w:rPr>
        <w:t>Osvědčení a zprávy o provedených individuálních zkouškách a kontrole zařízení</w:t>
      </w:r>
      <w:r w:rsidR="00E7501F">
        <w:rPr>
          <w:sz w:val="24"/>
          <w:szCs w:val="24"/>
        </w:rPr>
        <w:t>, vč. vyhodnocení kvality.</w:t>
      </w:r>
    </w:p>
    <w:p w14:paraId="0062478B" w14:textId="7D4DEAE9" w:rsidR="00E7501F" w:rsidRDefault="00E7501F" w:rsidP="00A53BDE">
      <w:pPr>
        <w:pStyle w:val="Odstavecseseznamem"/>
        <w:numPr>
          <w:ilvl w:val="3"/>
          <w:numId w:val="17"/>
        </w:numPr>
        <w:tabs>
          <w:tab w:val="clear" w:pos="2880"/>
        </w:tabs>
        <w:overflowPunct/>
        <w:autoSpaceDE/>
        <w:autoSpaceDN/>
        <w:adjustRightInd/>
        <w:spacing w:before="60" w:after="60"/>
        <w:ind w:left="993" w:hanging="567"/>
        <w:jc w:val="both"/>
        <w:textAlignment w:val="auto"/>
        <w:rPr>
          <w:sz w:val="24"/>
          <w:szCs w:val="24"/>
        </w:rPr>
      </w:pPr>
      <w:r>
        <w:rPr>
          <w:sz w:val="24"/>
          <w:szCs w:val="24"/>
        </w:rPr>
        <w:t>Doklady o provedení stanovených nebo sjednaných zkoušek a způsobilosti provozních zařízeních k plynulému a bezpečnému provozu.</w:t>
      </w:r>
    </w:p>
    <w:p w14:paraId="4E2EB413" w14:textId="77777777" w:rsidR="00E7501F" w:rsidRDefault="00E7501F" w:rsidP="00E7501F">
      <w:pPr>
        <w:tabs>
          <w:tab w:val="num" w:pos="5040"/>
        </w:tabs>
        <w:overflowPunct/>
        <w:autoSpaceDE/>
        <w:autoSpaceDN/>
        <w:adjustRightInd/>
        <w:spacing w:before="120" w:after="120"/>
        <w:ind w:left="539"/>
        <w:jc w:val="both"/>
        <w:textAlignment w:val="auto"/>
        <w:rPr>
          <w:sz w:val="24"/>
          <w:szCs w:val="24"/>
          <w:highlight w:val="cyan"/>
        </w:rPr>
      </w:pPr>
    </w:p>
    <w:p w14:paraId="08E7A368" w14:textId="77777777" w:rsidR="00F27760" w:rsidRDefault="00000000">
      <w:pPr>
        <w:widowControl w:val="0"/>
        <w:tabs>
          <w:tab w:val="left" w:pos="2098"/>
        </w:tabs>
        <w:spacing w:before="240"/>
        <w:ind w:left="425" w:hanging="425"/>
        <w:jc w:val="center"/>
        <w:rPr>
          <w:b/>
          <w:sz w:val="24"/>
          <w:szCs w:val="24"/>
        </w:rPr>
      </w:pPr>
      <w:r>
        <w:rPr>
          <w:b/>
          <w:sz w:val="24"/>
          <w:szCs w:val="24"/>
        </w:rPr>
        <w:t>III.</w:t>
      </w:r>
    </w:p>
    <w:p w14:paraId="39747FE2" w14:textId="77777777" w:rsidR="00F27760" w:rsidRDefault="00000000">
      <w:pPr>
        <w:widowControl w:val="0"/>
        <w:tabs>
          <w:tab w:val="left" w:pos="2098"/>
        </w:tabs>
        <w:ind w:left="425" w:hanging="425"/>
        <w:jc w:val="center"/>
        <w:rPr>
          <w:b/>
          <w:sz w:val="24"/>
          <w:szCs w:val="24"/>
          <w:u w:val="single"/>
        </w:rPr>
      </w:pPr>
      <w:r>
        <w:rPr>
          <w:b/>
          <w:sz w:val="24"/>
          <w:szCs w:val="24"/>
          <w:u w:val="single"/>
        </w:rPr>
        <w:t>Místo plnění</w:t>
      </w:r>
    </w:p>
    <w:p w14:paraId="6B510E18" w14:textId="77777777" w:rsidR="00F27760" w:rsidRDefault="00000000">
      <w:pPr>
        <w:pStyle w:val="Obsah1"/>
      </w:pPr>
      <w:r>
        <w:t xml:space="preserve">Místem plnění je </w:t>
      </w:r>
    </w:p>
    <w:p w14:paraId="75011571" w14:textId="0EE46706" w:rsidR="00F27760" w:rsidRDefault="00000000">
      <w:pPr>
        <w:pStyle w:val="Obsah1"/>
      </w:pPr>
      <w:r>
        <w:t xml:space="preserve">Č.p. 2155/1 </w:t>
      </w:r>
      <w:r>
        <w:tab/>
      </w:r>
      <w:proofErr w:type="spellStart"/>
      <w:r>
        <w:t>k.ú</w:t>
      </w:r>
      <w:proofErr w:type="spellEnd"/>
      <w:r>
        <w:t xml:space="preserve"> Znojmo </w:t>
      </w:r>
      <w:r>
        <w:tab/>
        <w:t>Ostatní plocha</w:t>
      </w:r>
    </w:p>
    <w:p w14:paraId="45A07E45" w14:textId="77777777" w:rsidR="00F27760" w:rsidRDefault="00000000">
      <w:pPr>
        <w:pStyle w:val="Obsah1"/>
      </w:pPr>
      <w:r>
        <w:t xml:space="preserve">Č.p. 2155/2 </w:t>
      </w:r>
      <w:r>
        <w:tab/>
      </w:r>
      <w:proofErr w:type="spellStart"/>
      <w:r>
        <w:t>k.ú</w:t>
      </w:r>
      <w:proofErr w:type="spellEnd"/>
      <w:r>
        <w:t xml:space="preserve"> Znojmo </w:t>
      </w:r>
      <w:r>
        <w:tab/>
        <w:t>Ostatní plocha</w:t>
      </w:r>
    </w:p>
    <w:p w14:paraId="455AD64C" w14:textId="3918FE66" w:rsidR="00F27760" w:rsidRDefault="00000000">
      <w:pPr>
        <w:pStyle w:val="Obsah1"/>
        <w:rPr>
          <w:color w:val="FF0000"/>
        </w:rPr>
      </w:pPr>
      <w:r>
        <w:t xml:space="preserve">Č.p. 2155/10 </w:t>
      </w:r>
      <w:r>
        <w:tab/>
      </w:r>
      <w:proofErr w:type="spellStart"/>
      <w:r>
        <w:t>k.ú</w:t>
      </w:r>
      <w:proofErr w:type="spellEnd"/>
      <w:r>
        <w:t xml:space="preserve"> Znojmo </w:t>
      </w:r>
      <w:r>
        <w:tab/>
        <w:t>Ostatní plocha</w:t>
      </w:r>
    </w:p>
    <w:p w14:paraId="48DBE93E" w14:textId="77777777" w:rsidR="00F27760" w:rsidRDefault="00000000">
      <w:pPr>
        <w:widowControl w:val="0"/>
        <w:tabs>
          <w:tab w:val="left" w:pos="2098"/>
        </w:tabs>
        <w:spacing w:before="240"/>
        <w:ind w:left="425" w:hanging="425"/>
        <w:jc w:val="center"/>
        <w:rPr>
          <w:b/>
          <w:sz w:val="24"/>
          <w:szCs w:val="24"/>
        </w:rPr>
      </w:pPr>
      <w:r>
        <w:rPr>
          <w:b/>
          <w:sz w:val="24"/>
          <w:szCs w:val="24"/>
        </w:rPr>
        <w:t>IV.</w:t>
      </w:r>
    </w:p>
    <w:p w14:paraId="378FBBE0" w14:textId="77777777" w:rsidR="00F27760" w:rsidRDefault="00000000">
      <w:pPr>
        <w:widowControl w:val="0"/>
        <w:suppressLineNumbers/>
        <w:ind w:left="425" w:hanging="425"/>
        <w:jc w:val="center"/>
        <w:rPr>
          <w:b/>
          <w:sz w:val="24"/>
          <w:szCs w:val="24"/>
          <w:u w:val="single"/>
        </w:rPr>
      </w:pPr>
      <w:r>
        <w:rPr>
          <w:b/>
          <w:sz w:val="24"/>
          <w:szCs w:val="24"/>
          <w:u w:val="single"/>
        </w:rPr>
        <w:t>Doba plnění</w:t>
      </w:r>
    </w:p>
    <w:p w14:paraId="3FC4B034" w14:textId="77777777" w:rsidR="00F27760" w:rsidRDefault="00000000">
      <w:pPr>
        <w:numPr>
          <w:ilvl w:val="0"/>
          <w:numId w:val="4"/>
        </w:numPr>
        <w:overflowPunct/>
        <w:autoSpaceDE/>
        <w:autoSpaceDN/>
        <w:adjustRightInd/>
        <w:spacing w:before="120"/>
        <w:jc w:val="both"/>
        <w:textAlignment w:val="auto"/>
        <w:rPr>
          <w:b/>
          <w:bCs/>
          <w:iCs/>
          <w:sz w:val="24"/>
          <w:szCs w:val="24"/>
        </w:rPr>
      </w:pPr>
      <w:r>
        <w:rPr>
          <w:b/>
          <w:bCs/>
          <w:iCs/>
          <w:sz w:val="24"/>
          <w:szCs w:val="24"/>
        </w:rPr>
        <w:t>Realizace stavby</w:t>
      </w:r>
    </w:p>
    <w:p w14:paraId="77A8A0F1" w14:textId="77777777" w:rsidR="00F27760" w:rsidRDefault="00000000">
      <w:pPr>
        <w:overflowPunct/>
        <w:autoSpaceDE/>
        <w:autoSpaceDN/>
        <w:adjustRightInd/>
        <w:spacing w:before="120"/>
        <w:ind w:left="360"/>
        <w:jc w:val="both"/>
        <w:textAlignment w:val="auto"/>
        <w:rPr>
          <w:sz w:val="24"/>
          <w:szCs w:val="24"/>
        </w:rPr>
      </w:pPr>
      <w:r>
        <w:rPr>
          <w:b/>
          <w:sz w:val="24"/>
          <w:szCs w:val="24"/>
        </w:rPr>
        <w:t>Zahájení stavebních prací</w:t>
      </w:r>
      <w:r>
        <w:rPr>
          <w:sz w:val="24"/>
          <w:szCs w:val="24"/>
        </w:rPr>
        <w:t xml:space="preserve">: nejpozději do 10 pracovních dnů ode převzetí staveniště dle odst. 5 tohoto článku této smlouvy. </w:t>
      </w:r>
    </w:p>
    <w:p w14:paraId="1B332687" w14:textId="271D7A10" w:rsidR="00F27760" w:rsidRDefault="00000000">
      <w:pPr>
        <w:pStyle w:val="Zkladntext"/>
        <w:overflowPunct/>
        <w:autoSpaceDE/>
        <w:autoSpaceDN/>
        <w:adjustRightInd/>
        <w:spacing w:before="120" w:after="0"/>
        <w:ind w:left="360"/>
        <w:jc w:val="both"/>
        <w:textAlignment w:val="auto"/>
        <w:rPr>
          <w:sz w:val="24"/>
          <w:szCs w:val="24"/>
        </w:rPr>
      </w:pPr>
      <w:r>
        <w:rPr>
          <w:b/>
          <w:sz w:val="24"/>
          <w:szCs w:val="24"/>
        </w:rPr>
        <w:t>Dokončení a předání stavby</w:t>
      </w:r>
      <w:r w:rsidRPr="00E7501F">
        <w:rPr>
          <w:b/>
          <w:sz w:val="24"/>
          <w:szCs w:val="24"/>
        </w:rPr>
        <w:t xml:space="preserve">: </w:t>
      </w:r>
      <w:r w:rsidRPr="00E7501F">
        <w:rPr>
          <w:bCs/>
          <w:sz w:val="24"/>
          <w:szCs w:val="24"/>
        </w:rPr>
        <w:t>do 5 měsíců ode dne převzetí staveniště.</w:t>
      </w:r>
    </w:p>
    <w:p w14:paraId="315C32F9" w14:textId="5B3A6E22" w:rsidR="00F27760" w:rsidRDefault="00000000">
      <w:pPr>
        <w:numPr>
          <w:ilvl w:val="0"/>
          <w:numId w:val="4"/>
        </w:numPr>
        <w:overflowPunct/>
        <w:autoSpaceDE/>
        <w:autoSpaceDN/>
        <w:adjustRightInd/>
        <w:spacing w:before="120"/>
        <w:jc w:val="both"/>
        <w:textAlignment w:val="auto"/>
        <w:rPr>
          <w:sz w:val="24"/>
          <w:szCs w:val="24"/>
        </w:rPr>
      </w:pPr>
      <w:r>
        <w:rPr>
          <w:b/>
          <w:bCs/>
          <w:sz w:val="24"/>
          <w:szCs w:val="24"/>
        </w:rPr>
        <w:t>Získání certifikace:</w:t>
      </w:r>
    </w:p>
    <w:p w14:paraId="630E3426" w14:textId="5C24F2DD" w:rsidR="00F27760" w:rsidRDefault="00000000">
      <w:pPr>
        <w:overflowPunct/>
        <w:autoSpaceDE/>
        <w:autoSpaceDN/>
        <w:adjustRightInd/>
        <w:spacing w:before="120"/>
        <w:ind w:left="360"/>
        <w:jc w:val="both"/>
        <w:textAlignment w:val="auto"/>
        <w:rPr>
          <w:sz w:val="24"/>
          <w:szCs w:val="24"/>
        </w:rPr>
      </w:pPr>
      <w:r>
        <w:rPr>
          <w:b/>
          <w:sz w:val="24"/>
          <w:szCs w:val="24"/>
        </w:rPr>
        <w:t>Zahájení procesu získání certifikace</w:t>
      </w:r>
      <w:r>
        <w:rPr>
          <w:sz w:val="24"/>
          <w:szCs w:val="24"/>
        </w:rPr>
        <w:t>:</w:t>
      </w:r>
      <w:r>
        <w:rPr>
          <w:b/>
          <w:bCs/>
          <w:sz w:val="24"/>
          <w:szCs w:val="24"/>
        </w:rPr>
        <w:t xml:space="preserve"> </w:t>
      </w:r>
      <w:r>
        <w:rPr>
          <w:sz w:val="24"/>
          <w:szCs w:val="24"/>
        </w:rPr>
        <w:t>nejpozději do 10 pracovních dnů ode dne předání stavby dle předchozího odstavce smlouvy.</w:t>
      </w:r>
    </w:p>
    <w:p w14:paraId="7024B3F7" w14:textId="5D2804BC" w:rsidR="00F27760" w:rsidRDefault="00000000">
      <w:pPr>
        <w:overflowPunct/>
        <w:autoSpaceDE/>
        <w:autoSpaceDN/>
        <w:adjustRightInd/>
        <w:spacing w:before="120"/>
        <w:ind w:left="360"/>
        <w:jc w:val="both"/>
        <w:textAlignment w:val="auto"/>
        <w:rPr>
          <w:sz w:val="24"/>
          <w:szCs w:val="24"/>
        </w:rPr>
      </w:pPr>
      <w:r>
        <w:rPr>
          <w:b/>
          <w:sz w:val="24"/>
          <w:szCs w:val="24"/>
        </w:rPr>
        <w:t>Dokončení procesu certifikace:</w:t>
      </w:r>
      <w:r>
        <w:rPr>
          <w:b/>
          <w:bCs/>
          <w:sz w:val="24"/>
          <w:szCs w:val="24"/>
        </w:rPr>
        <w:t xml:space="preserve"> </w:t>
      </w:r>
      <w:r>
        <w:rPr>
          <w:sz w:val="24"/>
          <w:szCs w:val="24"/>
        </w:rPr>
        <w:t>nejpozději do 6 měsíců ode dne předání stavby dle předchozího odstavce smlouvy.</w:t>
      </w:r>
    </w:p>
    <w:p w14:paraId="485C8367" w14:textId="65675FB0" w:rsidR="00F27760" w:rsidRDefault="00000000">
      <w:pPr>
        <w:pStyle w:val="Zkladntext"/>
        <w:numPr>
          <w:ilvl w:val="0"/>
          <w:numId w:val="4"/>
        </w:numPr>
        <w:overflowPunct/>
        <w:autoSpaceDE/>
        <w:autoSpaceDN/>
        <w:adjustRightInd/>
        <w:spacing w:before="120" w:after="0"/>
        <w:ind w:left="357" w:hanging="357"/>
        <w:jc w:val="both"/>
        <w:textAlignment w:val="auto"/>
        <w:rPr>
          <w:sz w:val="24"/>
          <w:szCs w:val="24"/>
        </w:rPr>
      </w:pPr>
      <w:r>
        <w:rPr>
          <w:sz w:val="24"/>
          <w:szCs w:val="24"/>
        </w:rPr>
        <w:lastRenderedPageBreak/>
        <w:t xml:space="preserve">Objednatel vyzve zhotovitele k převzetí staveniště alespoň 3 pracovní dny předem, nedohodnou-li se smluvní strany jinak. Ve výzvě objednatel uvede termín převzetí staveniště přičemž platí, že nejdřívější termín předání </w:t>
      </w:r>
      <w:r w:rsidRPr="00E7501F">
        <w:rPr>
          <w:sz w:val="24"/>
          <w:szCs w:val="24"/>
        </w:rPr>
        <w:t>je 01.04.2026.</w:t>
      </w:r>
      <w:r>
        <w:rPr>
          <w:sz w:val="24"/>
          <w:szCs w:val="24"/>
        </w:rPr>
        <w:t xml:space="preserve"> </w:t>
      </w:r>
    </w:p>
    <w:p w14:paraId="2029E415" w14:textId="77777777" w:rsidR="00F27760" w:rsidRDefault="00000000">
      <w:pPr>
        <w:pStyle w:val="Zkladntext"/>
        <w:numPr>
          <w:ilvl w:val="0"/>
          <w:numId w:val="4"/>
        </w:numPr>
        <w:overflowPunct/>
        <w:autoSpaceDE/>
        <w:autoSpaceDN/>
        <w:adjustRightInd/>
        <w:spacing w:before="120" w:after="0"/>
        <w:ind w:left="357" w:hanging="357"/>
        <w:jc w:val="both"/>
        <w:textAlignment w:val="auto"/>
        <w:rPr>
          <w:sz w:val="24"/>
          <w:szCs w:val="24"/>
        </w:rPr>
      </w:pPr>
      <w:r>
        <w:rPr>
          <w:sz w:val="24"/>
          <w:szCs w:val="24"/>
        </w:rPr>
        <w:t>Zhotovitel převezme staveniště a zahájí provádění stavby v termínu uvedeném ve výzvě dle předchozího odstavce tohoto článku této smlouvy. O předání a převzetí staveniště bude pořízen písemný protokol (zápis) datovaný a podepsaný osobami oprávněnými zastupovat smluvní strany ve věcech technických. Nedostaví-li se zhotovitel k převzetí staveniště v termínu dle této smlouvy anebo odmítne-li řádně připravené staveniště převzít, platí, že staveniště bylo předáno a převzato v termínu uvedeném ve výzvě dle předchozího odstavce tohoto článku této smlouvy; objednatel učiní o předání staveniště datovaný písemný záznam.</w:t>
      </w:r>
    </w:p>
    <w:p w14:paraId="021FAF0F" w14:textId="77777777" w:rsidR="00F27760" w:rsidRDefault="00F27760">
      <w:pPr>
        <w:pStyle w:val="Zkladntext"/>
        <w:overflowPunct/>
        <w:autoSpaceDE/>
        <w:autoSpaceDN/>
        <w:adjustRightInd/>
        <w:spacing w:before="120" w:after="0"/>
        <w:ind w:left="357"/>
        <w:jc w:val="both"/>
        <w:textAlignment w:val="auto"/>
        <w:rPr>
          <w:sz w:val="24"/>
          <w:szCs w:val="24"/>
        </w:rPr>
      </w:pPr>
    </w:p>
    <w:p w14:paraId="148B731F" w14:textId="77777777" w:rsidR="00F27760" w:rsidRDefault="00000000">
      <w:pPr>
        <w:widowControl w:val="0"/>
        <w:tabs>
          <w:tab w:val="left" w:pos="2098"/>
        </w:tabs>
        <w:spacing w:before="240"/>
        <w:ind w:left="425" w:hanging="425"/>
        <w:jc w:val="center"/>
        <w:rPr>
          <w:b/>
          <w:sz w:val="24"/>
          <w:szCs w:val="24"/>
        </w:rPr>
      </w:pPr>
      <w:r>
        <w:rPr>
          <w:b/>
          <w:sz w:val="24"/>
          <w:szCs w:val="24"/>
        </w:rPr>
        <w:t>V.</w:t>
      </w:r>
    </w:p>
    <w:p w14:paraId="44CC273C" w14:textId="77777777" w:rsidR="00F27760" w:rsidRDefault="00000000">
      <w:pPr>
        <w:widowControl w:val="0"/>
        <w:suppressLineNumbers/>
        <w:ind w:left="425" w:hanging="425"/>
        <w:jc w:val="center"/>
        <w:rPr>
          <w:b/>
          <w:sz w:val="24"/>
          <w:szCs w:val="24"/>
          <w:u w:val="single"/>
        </w:rPr>
      </w:pPr>
      <w:r>
        <w:rPr>
          <w:b/>
          <w:sz w:val="24"/>
          <w:szCs w:val="24"/>
          <w:u w:val="single"/>
        </w:rPr>
        <w:t>Cena za dílo</w:t>
      </w:r>
    </w:p>
    <w:p w14:paraId="6709F166" w14:textId="77777777" w:rsidR="00F27760" w:rsidRDefault="00F27760">
      <w:pPr>
        <w:pStyle w:val="Zkladntextodsazen2"/>
        <w:overflowPunct/>
        <w:autoSpaceDE/>
        <w:autoSpaceDN/>
        <w:adjustRightInd/>
        <w:spacing w:after="0" w:line="240" w:lineRule="auto"/>
        <w:ind w:left="0"/>
        <w:jc w:val="both"/>
        <w:textAlignment w:val="auto"/>
        <w:rPr>
          <w:sz w:val="24"/>
          <w:szCs w:val="24"/>
        </w:rPr>
      </w:pPr>
    </w:p>
    <w:p w14:paraId="037ED6A3" w14:textId="77777777" w:rsidR="00F27760" w:rsidRDefault="00000000">
      <w:pPr>
        <w:numPr>
          <w:ilvl w:val="0"/>
          <w:numId w:val="6"/>
        </w:numPr>
        <w:overflowPunct/>
        <w:autoSpaceDE/>
        <w:autoSpaceDN/>
        <w:adjustRightInd/>
        <w:ind w:left="284" w:hanging="284"/>
        <w:jc w:val="both"/>
        <w:textAlignment w:val="auto"/>
        <w:rPr>
          <w:sz w:val="24"/>
          <w:szCs w:val="24"/>
        </w:rPr>
      </w:pPr>
      <w:r>
        <w:rPr>
          <w:sz w:val="24"/>
          <w:szCs w:val="24"/>
        </w:rPr>
        <w:t xml:space="preserve">Cena za dílo byla sjednána dohodou smluvních stran na základě nabídky zhotovitele ze dne </w:t>
      </w:r>
      <w:r w:rsidRPr="00E7501F">
        <w:rPr>
          <w:b/>
          <w:sz w:val="24"/>
          <w:szCs w:val="24"/>
        </w:rPr>
        <w:t>[Bude doplněno objednatelem před podpisem smlouvy na základě nabídky zhotovitele]</w:t>
      </w:r>
      <w:r>
        <w:rPr>
          <w:sz w:val="24"/>
          <w:szCs w:val="24"/>
        </w:rPr>
        <w:t xml:space="preserve"> podané v rámci zadávacího řízení s názvem</w:t>
      </w:r>
    </w:p>
    <w:p w14:paraId="33FCD301" w14:textId="77777777" w:rsidR="00F27760" w:rsidRDefault="00F27760">
      <w:pPr>
        <w:ind w:left="284" w:hanging="284"/>
        <w:jc w:val="center"/>
        <w:rPr>
          <w:sz w:val="24"/>
          <w:szCs w:val="24"/>
        </w:rPr>
      </w:pPr>
    </w:p>
    <w:p w14:paraId="05379227" w14:textId="1AC1156E" w:rsidR="00F27760" w:rsidRDefault="00000000">
      <w:pPr>
        <w:ind w:left="284" w:hanging="284"/>
        <w:jc w:val="center"/>
        <w:rPr>
          <w:b/>
          <w:sz w:val="24"/>
          <w:szCs w:val="24"/>
        </w:rPr>
      </w:pPr>
      <w:r>
        <w:rPr>
          <w:b/>
          <w:sz w:val="24"/>
          <w:szCs w:val="24"/>
        </w:rPr>
        <w:t>„Renovace povrchu na atletickém stadionu Znojmo“</w:t>
      </w:r>
    </w:p>
    <w:p w14:paraId="3FEE8BE7" w14:textId="77777777" w:rsidR="00F27760" w:rsidRDefault="00F27760">
      <w:pPr>
        <w:ind w:left="284" w:hanging="284"/>
        <w:rPr>
          <w:sz w:val="24"/>
          <w:szCs w:val="24"/>
        </w:rPr>
      </w:pPr>
    </w:p>
    <w:p w14:paraId="3D79FD6D" w14:textId="77777777" w:rsidR="00F27760" w:rsidRDefault="00000000">
      <w:pPr>
        <w:tabs>
          <w:tab w:val="left" w:pos="5670"/>
        </w:tabs>
        <w:spacing w:after="120"/>
        <w:ind w:left="284" w:hanging="284"/>
        <w:jc w:val="both"/>
        <w:rPr>
          <w:b/>
          <w:sz w:val="24"/>
          <w:szCs w:val="24"/>
        </w:rPr>
      </w:pPr>
      <w:r>
        <w:rPr>
          <w:sz w:val="24"/>
          <w:szCs w:val="24"/>
        </w:rPr>
        <w:t xml:space="preserve">1) Smluvními stranami dohodnutá </w:t>
      </w:r>
      <w:bookmarkStart w:id="4" w:name="_Hlk110506434"/>
      <w:r>
        <w:rPr>
          <w:sz w:val="24"/>
          <w:szCs w:val="24"/>
        </w:rPr>
        <w:t xml:space="preserve">cena je uvedena v příloze č. 3 této smlouvy, která je její nedílnou součástí. </w:t>
      </w:r>
    </w:p>
    <w:p w14:paraId="0BFC16A4" w14:textId="77777777" w:rsidR="00F27760" w:rsidRDefault="00000000">
      <w:pPr>
        <w:numPr>
          <w:ilvl w:val="0"/>
          <w:numId w:val="6"/>
        </w:numPr>
        <w:spacing w:before="240" w:after="120"/>
        <w:ind w:left="284" w:hanging="284"/>
        <w:jc w:val="both"/>
        <w:rPr>
          <w:sz w:val="24"/>
          <w:szCs w:val="24"/>
        </w:rPr>
      </w:pPr>
      <w:bookmarkStart w:id="5" w:name="_Hlk509217004"/>
      <w:bookmarkStart w:id="6" w:name="_Hlk108776595"/>
      <w:bookmarkEnd w:id="4"/>
      <w:r>
        <w:rPr>
          <w:sz w:val="24"/>
          <w:szCs w:val="24"/>
        </w:rPr>
        <w:t>Celková cena za dílo uvedená v čl. V odst. 1 této smlouvy bez DPH (dále jen „</w:t>
      </w:r>
      <w:r>
        <w:rPr>
          <w:b/>
          <w:bCs/>
          <w:sz w:val="24"/>
          <w:szCs w:val="24"/>
        </w:rPr>
        <w:t>celková cena</w:t>
      </w:r>
      <w:r>
        <w:rPr>
          <w:sz w:val="24"/>
          <w:szCs w:val="24"/>
        </w:rPr>
        <w:t>”) je smluvními stranami sjednána jako cena za celý předmět plnění vymezený v této smlouvě a jako cena nejvýše přípustná, platná po celou dobu realizace díla, a to i v případě prodloužení lhůty plnění z důvodu na straně objednatele. Výjimkou z tohoto ujednání je vyhrazená změna závazku dle tohoto článku této smlouvy.</w:t>
      </w:r>
    </w:p>
    <w:p w14:paraId="60FD5576" w14:textId="77777777" w:rsidR="00F27760" w:rsidRDefault="00000000">
      <w:pPr>
        <w:pStyle w:val="Zkladntext"/>
        <w:numPr>
          <w:ilvl w:val="0"/>
          <w:numId w:val="6"/>
        </w:numPr>
        <w:ind w:left="284" w:hanging="284"/>
        <w:jc w:val="both"/>
        <w:rPr>
          <w:sz w:val="24"/>
          <w:szCs w:val="24"/>
        </w:rPr>
      </w:pPr>
      <w:r>
        <w:rPr>
          <w:sz w:val="24"/>
          <w:szCs w:val="24"/>
        </w:rPr>
        <w:t>Celková cena zahrnuje veškeré náklady zhotovitele nezbytné k řádnému, úplnému a kvalitnímu provedení díla včetně všech rizik a vlivů během provádění díla. Celková cena zahrnuje předpokládaný vývoj cen ve stavebnictví včetně předpokládaného vývoje kurzů české měny k zahraničním měnám až do doby dokončení a předání díla. Celková cena zahrnuje zejména náklady na zřízení, provoz a odstranění zařízení staveniště, náklady na bezpečnostní opatření, náklady na dodávku elektřiny, vodné, stočné, odvoz a likvidaci odpadů, skládkovné, pomocné lešení, náklady na používání strojů a služeb až do předání a převzetí dokončeného díla, náklady na zhotovování, výrobu, obstarání, přepravu věcí, zařízení, materiálů, dodávek, náklady na pojištění předmětu díla a odpovědnosti za škody, bankovní garance, daně, cla, poplatky atp.</w:t>
      </w:r>
    </w:p>
    <w:bookmarkEnd w:id="5"/>
    <w:bookmarkEnd w:id="6"/>
    <w:p w14:paraId="42000FB0" w14:textId="77777777" w:rsidR="00E7501F" w:rsidRDefault="00E7501F">
      <w:pPr>
        <w:widowControl w:val="0"/>
        <w:suppressLineNumbers/>
        <w:tabs>
          <w:tab w:val="left" w:pos="2098"/>
        </w:tabs>
        <w:ind w:left="425" w:hanging="425"/>
        <w:jc w:val="center"/>
        <w:rPr>
          <w:b/>
          <w:sz w:val="24"/>
          <w:szCs w:val="24"/>
        </w:rPr>
      </w:pPr>
    </w:p>
    <w:p w14:paraId="7DE52147" w14:textId="4C0DA1AC" w:rsidR="00F27760" w:rsidRDefault="00000000">
      <w:pPr>
        <w:widowControl w:val="0"/>
        <w:suppressLineNumbers/>
        <w:tabs>
          <w:tab w:val="left" w:pos="2098"/>
        </w:tabs>
        <w:ind w:left="425" w:hanging="425"/>
        <w:jc w:val="center"/>
        <w:rPr>
          <w:b/>
          <w:sz w:val="24"/>
          <w:szCs w:val="24"/>
          <w:u w:val="single"/>
        </w:rPr>
      </w:pPr>
      <w:r>
        <w:rPr>
          <w:b/>
          <w:sz w:val="24"/>
          <w:szCs w:val="24"/>
        </w:rPr>
        <w:t>VI.</w:t>
      </w:r>
    </w:p>
    <w:p w14:paraId="5A3A8EF0" w14:textId="77777777" w:rsidR="00F27760" w:rsidRDefault="00000000">
      <w:pPr>
        <w:widowControl w:val="0"/>
        <w:suppressLineNumbers/>
        <w:tabs>
          <w:tab w:val="left" w:pos="2098"/>
        </w:tabs>
        <w:ind w:left="425" w:hanging="425"/>
        <w:jc w:val="center"/>
        <w:rPr>
          <w:b/>
          <w:sz w:val="24"/>
          <w:szCs w:val="24"/>
          <w:u w:val="single"/>
        </w:rPr>
      </w:pPr>
      <w:r>
        <w:rPr>
          <w:b/>
          <w:sz w:val="24"/>
          <w:szCs w:val="24"/>
          <w:u w:val="single"/>
        </w:rPr>
        <w:t>Platební podmínky</w:t>
      </w:r>
    </w:p>
    <w:p w14:paraId="138A67A1" w14:textId="77777777" w:rsidR="00F27760" w:rsidRDefault="00F27760">
      <w:pPr>
        <w:widowControl w:val="0"/>
        <w:suppressLineNumbers/>
        <w:tabs>
          <w:tab w:val="left" w:pos="2098"/>
        </w:tabs>
        <w:ind w:left="425" w:hanging="425"/>
        <w:jc w:val="both"/>
        <w:rPr>
          <w:sz w:val="24"/>
          <w:szCs w:val="24"/>
        </w:rPr>
      </w:pPr>
    </w:p>
    <w:p w14:paraId="3FB6482E" w14:textId="77777777" w:rsidR="00F27760" w:rsidRDefault="00000000">
      <w:pPr>
        <w:pStyle w:val="Zkladntext"/>
        <w:numPr>
          <w:ilvl w:val="0"/>
          <w:numId w:val="15"/>
        </w:numPr>
        <w:overflowPunct/>
        <w:autoSpaceDE/>
        <w:autoSpaceDN/>
        <w:adjustRightInd/>
        <w:spacing w:before="120"/>
        <w:ind w:left="284" w:hanging="284"/>
        <w:jc w:val="both"/>
        <w:textAlignment w:val="auto"/>
        <w:rPr>
          <w:snapToGrid w:val="0"/>
          <w:sz w:val="24"/>
          <w:szCs w:val="24"/>
        </w:rPr>
      </w:pPr>
      <w:r>
        <w:rPr>
          <w:snapToGrid w:val="0"/>
          <w:sz w:val="24"/>
          <w:szCs w:val="24"/>
        </w:rPr>
        <w:t>Smluvní strany sjednávají, že objednatel bude zhotoviteli hradit cenu plnění dle této smlouvy postupně a to následujícím způsobem:</w:t>
      </w:r>
    </w:p>
    <w:p w14:paraId="3186385C" w14:textId="77777777" w:rsidR="00F27760" w:rsidRDefault="00000000">
      <w:pPr>
        <w:pStyle w:val="Zkladntext"/>
        <w:numPr>
          <w:ilvl w:val="1"/>
          <w:numId w:val="3"/>
        </w:numPr>
        <w:tabs>
          <w:tab w:val="clear" w:pos="1080"/>
        </w:tabs>
        <w:overflowPunct/>
        <w:autoSpaceDE/>
        <w:autoSpaceDN/>
        <w:adjustRightInd/>
        <w:spacing w:before="60" w:after="60"/>
        <w:ind w:left="568" w:hanging="284"/>
        <w:jc w:val="both"/>
        <w:textAlignment w:val="auto"/>
        <w:rPr>
          <w:sz w:val="24"/>
          <w:szCs w:val="24"/>
        </w:rPr>
      </w:pPr>
      <w:r>
        <w:rPr>
          <w:sz w:val="24"/>
          <w:szCs w:val="24"/>
        </w:rPr>
        <w:t>Cena za dílo bude</w:t>
      </w:r>
      <w:r>
        <w:rPr>
          <w:snapToGrid w:val="0"/>
          <w:sz w:val="24"/>
          <w:szCs w:val="24"/>
        </w:rPr>
        <w:t xml:space="preserve"> zhotoviteli hrazena</w:t>
      </w:r>
      <w:r>
        <w:rPr>
          <w:sz w:val="24"/>
          <w:szCs w:val="24"/>
        </w:rPr>
        <w:t xml:space="preserve"> na základě dílčích faktur vystavených zhotovitelem. </w:t>
      </w:r>
      <w:r>
        <w:rPr>
          <w:iCs/>
          <w:sz w:val="24"/>
          <w:szCs w:val="24"/>
        </w:rPr>
        <w:t>Podkladem pro vystavení faktury bude dílčí protokol provedených prací nebo dodávek,</w:t>
      </w:r>
      <w:r>
        <w:rPr>
          <w:sz w:val="24"/>
          <w:szCs w:val="24"/>
        </w:rPr>
        <w:t xml:space="preserve"> </w:t>
      </w:r>
      <w:r>
        <w:rPr>
          <w:iCs/>
          <w:sz w:val="24"/>
          <w:szCs w:val="24"/>
        </w:rPr>
        <w:t xml:space="preserve">zkontrolovaný a podepsaný odpovědnou osobou objednatele a ve fázi výstavby stavebním </w:t>
      </w:r>
      <w:r>
        <w:rPr>
          <w:iCs/>
          <w:sz w:val="24"/>
          <w:szCs w:val="24"/>
        </w:rPr>
        <w:lastRenderedPageBreak/>
        <w:t>dozorem, oboustranně odsouhlasený a podepsaný osobami oprávněnými za smluvní strany jednat nebo k tomu smluvními stranami pověřenými vyhotovený nejméně ve 2 stejnopisech, určených pro objednatele.</w:t>
      </w:r>
      <w:r>
        <w:rPr>
          <w:bCs/>
          <w:iCs/>
          <w:sz w:val="24"/>
          <w:szCs w:val="24"/>
        </w:rPr>
        <w:t xml:space="preserve"> Kopie podepsaného a vzájemně odsouhlaseného dílčího protokolu skutečně provedených prací nebo dodávek pověřenými pracovníky smluvních stran bude tvořit přílohu a součást </w:t>
      </w:r>
      <w:r>
        <w:rPr>
          <w:iCs/>
          <w:sz w:val="24"/>
          <w:szCs w:val="24"/>
        </w:rPr>
        <w:t>příslušného daňového dokladu. Ke konečnému předání bude zhotovitelem doložena fotodokumentace na CD, zachycující průběh stavby.</w:t>
      </w:r>
    </w:p>
    <w:p w14:paraId="052CF75E" w14:textId="77777777" w:rsidR="00F27760" w:rsidRDefault="00000000">
      <w:pPr>
        <w:pStyle w:val="Zkladntext"/>
        <w:numPr>
          <w:ilvl w:val="0"/>
          <w:numId w:val="15"/>
        </w:numPr>
        <w:overflowPunct/>
        <w:autoSpaceDE/>
        <w:autoSpaceDN/>
        <w:adjustRightInd/>
        <w:spacing w:before="120"/>
        <w:ind w:left="284" w:hanging="284"/>
        <w:jc w:val="both"/>
        <w:textAlignment w:val="auto"/>
        <w:rPr>
          <w:sz w:val="24"/>
          <w:szCs w:val="24"/>
        </w:rPr>
      </w:pPr>
      <w:r>
        <w:rPr>
          <w:sz w:val="24"/>
          <w:szCs w:val="24"/>
        </w:rPr>
        <w:t xml:space="preserve">Splatnost faktur </w:t>
      </w:r>
      <w:r>
        <w:rPr>
          <w:bCs/>
          <w:sz w:val="24"/>
          <w:szCs w:val="24"/>
        </w:rPr>
        <w:t xml:space="preserve">je stanovena na </w:t>
      </w:r>
      <w:r>
        <w:rPr>
          <w:sz w:val="24"/>
          <w:szCs w:val="24"/>
        </w:rPr>
        <w:t>30</w:t>
      </w:r>
      <w:r>
        <w:rPr>
          <w:bCs/>
          <w:sz w:val="24"/>
          <w:szCs w:val="24"/>
        </w:rPr>
        <w:t xml:space="preserve"> dnů </w:t>
      </w:r>
      <w:r>
        <w:rPr>
          <w:sz w:val="24"/>
          <w:szCs w:val="24"/>
        </w:rPr>
        <w:t xml:space="preserve">od jejich doručení objednateli. </w:t>
      </w:r>
      <w:r>
        <w:rPr>
          <w:bCs/>
          <w:sz w:val="24"/>
          <w:szCs w:val="24"/>
        </w:rPr>
        <w:t xml:space="preserve">Zálohy objednatel neposkytuje. </w:t>
      </w:r>
      <w:r>
        <w:rPr>
          <w:sz w:val="24"/>
          <w:szCs w:val="24"/>
        </w:rPr>
        <w:t xml:space="preserve">Na daňovém dokladu bude uveden název díla a dále musí obsahovat číslo smlouvy o dílo, popis provedeného plnění, cenu bez DPH, DPH, cenu celkem (částku k úhradě). </w:t>
      </w:r>
    </w:p>
    <w:p w14:paraId="291A91BD" w14:textId="77777777" w:rsidR="00F27760" w:rsidRDefault="00000000">
      <w:pPr>
        <w:pStyle w:val="Zkladntext"/>
        <w:numPr>
          <w:ilvl w:val="0"/>
          <w:numId w:val="15"/>
        </w:numPr>
        <w:overflowPunct/>
        <w:autoSpaceDE/>
        <w:autoSpaceDN/>
        <w:adjustRightInd/>
        <w:spacing w:before="120"/>
        <w:ind w:left="284" w:hanging="284"/>
        <w:jc w:val="both"/>
        <w:textAlignment w:val="auto"/>
        <w:rPr>
          <w:sz w:val="24"/>
          <w:szCs w:val="24"/>
        </w:rPr>
      </w:pPr>
      <w:r>
        <w:rPr>
          <w:sz w:val="24"/>
          <w:szCs w:val="24"/>
        </w:rPr>
        <w:t>Veškeré účetní doklady musí obsahovat náležitosti daňového dokladu dle zákona č. 235/2004 Sb., o dani z přidané hodnoty, ve znění pozdějších předpisů. V případě, že účetní doklady nebudou mít odpovídající náležitosti nebo pokud jejich přílohou nebude smluvními stranami podepsaný soupis provedených prací, je objednatel oprávněn zaslat je ve lhůtě splatnosti zpět zhotoviteli k doplnění, aniž se tak dostane do prodlení s placením díla nebo jeho části; lhůta splatnosti počíná běžet znovu od opětovného zaslání náležitě doplněných či opravených dokladů.</w:t>
      </w:r>
    </w:p>
    <w:p w14:paraId="7B55C929" w14:textId="77777777" w:rsidR="00F27760" w:rsidRDefault="00000000">
      <w:pPr>
        <w:pStyle w:val="Zkladntext"/>
        <w:numPr>
          <w:ilvl w:val="0"/>
          <w:numId w:val="15"/>
        </w:numPr>
        <w:overflowPunct/>
        <w:autoSpaceDE/>
        <w:autoSpaceDN/>
        <w:adjustRightInd/>
        <w:spacing w:before="120"/>
        <w:ind w:left="284" w:hanging="284"/>
        <w:jc w:val="both"/>
        <w:textAlignment w:val="auto"/>
        <w:rPr>
          <w:sz w:val="24"/>
          <w:szCs w:val="24"/>
        </w:rPr>
      </w:pPr>
      <w:r>
        <w:rPr>
          <w:sz w:val="24"/>
          <w:szCs w:val="24"/>
        </w:rPr>
        <w:t>V případě, že dojde ke zrušení nebo odstoupení od této smlouvy z důvodů na straně objednatele, bude zhotovitel práce rozpracované ke dni zrušení nebo odstoupení fakturovat objednateli ve výši vzájemně dohodnutého rozsahu vykonaných prací podílem z dohodnuté ceny podle čl. V této smlouvy pro jednotlivé práce uvedené v čl. I této smlouvy.</w:t>
      </w:r>
    </w:p>
    <w:p w14:paraId="2513315E" w14:textId="77777777" w:rsidR="00F27760" w:rsidRDefault="00000000">
      <w:pPr>
        <w:pStyle w:val="Zkladntext"/>
        <w:overflowPunct/>
        <w:autoSpaceDE/>
        <w:autoSpaceDN/>
        <w:adjustRightInd/>
        <w:spacing w:before="120"/>
        <w:ind w:left="284"/>
        <w:jc w:val="both"/>
        <w:textAlignment w:val="auto"/>
        <w:rPr>
          <w:sz w:val="24"/>
          <w:szCs w:val="24"/>
        </w:rPr>
      </w:pPr>
      <w:r>
        <w:rPr>
          <w:sz w:val="24"/>
          <w:szCs w:val="24"/>
        </w:rPr>
        <w:t xml:space="preserve">Zhotovitel má povinnost spolupůsobit při výkonu finanční kontroly ve smyslu </w:t>
      </w:r>
      <w:proofErr w:type="spellStart"/>
      <w:r>
        <w:rPr>
          <w:sz w:val="24"/>
          <w:szCs w:val="24"/>
        </w:rPr>
        <w:t>ust</w:t>
      </w:r>
      <w:proofErr w:type="spellEnd"/>
      <w:r>
        <w:rPr>
          <w:sz w:val="24"/>
          <w:szCs w:val="24"/>
        </w:rPr>
        <w:t xml:space="preserve">. § 2 písm. e) a </w:t>
      </w:r>
      <w:proofErr w:type="spellStart"/>
      <w:r>
        <w:rPr>
          <w:sz w:val="24"/>
          <w:szCs w:val="24"/>
        </w:rPr>
        <w:t>ust</w:t>
      </w:r>
      <w:proofErr w:type="spellEnd"/>
      <w:r>
        <w:rPr>
          <w:sz w:val="24"/>
          <w:szCs w:val="24"/>
        </w:rPr>
        <w:t xml:space="preserve">. § 13 zákona č. 320/2001 Sb., o finanční kontrole, ve znění pozdějších předpisů, tj. poskytnout kontrolnímu orgánu doklady o dodávkách stavebních prací, zboží a služeb hrazených z veřejných zdrojů nebo z veřejné finanční podpory v rozsahu nezbytném pro ověření příslušné operace. Tutéž povinnost bude mít i případně každý poddodavatel zhotovitele. </w:t>
      </w:r>
    </w:p>
    <w:p w14:paraId="6C59A635" w14:textId="77777777" w:rsidR="00F27760" w:rsidRDefault="00F27760">
      <w:pPr>
        <w:pStyle w:val="Zkladntext"/>
        <w:overflowPunct/>
        <w:autoSpaceDE/>
        <w:autoSpaceDN/>
        <w:adjustRightInd/>
        <w:spacing w:before="120"/>
        <w:ind w:left="284"/>
        <w:jc w:val="both"/>
        <w:textAlignment w:val="auto"/>
        <w:rPr>
          <w:sz w:val="24"/>
          <w:szCs w:val="24"/>
        </w:rPr>
      </w:pPr>
    </w:p>
    <w:p w14:paraId="464A2EE6" w14:textId="77777777" w:rsidR="00F27760" w:rsidRDefault="00000000">
      <w:pPr>
        <w:widowControl w:val="0"/>
        <w:suppressLineNumbers/>
        <w:tabs>
          <w:tab w:val="left" w:pos="2098"/>
        </w:tabs>
        <w:ind w:left="425" w:hanging="425"/>
        <w:jc w:val="center"/>
        <w:rPr>
          <w:b/>
          <w:sz w:val="24"/>
          <w:szCs w:val="24"/>
        </w:rPr>
      </w:pPr>
      <w:r>
        <w:rPr>
          <w:b/>
          <w:sz w:val="24"/>
          <w:szCs w:val="24"/>
        </w:rPr>
        <w:t>VII.</w:t>
      </w:r>
    </w:p>
    <w:p w14:paraId="26F5F9E9" w14:textId="77777777" w:rsidR="00F27760" w:rsidRDefault="00000000">
      <w:pPr>
        <w:widowControl w:val="0"/>
        <w:suppressLineNumbers/>
        <w:tabs>
          <w:tab w:val="left" w:pos="2098"/>
        </w:tabs>
        <w:ind w:left="425" w:hanging="425"/>
        <w:jc w:val="center"/>
        <w:rPr>
          <w:b/>
          <w:sz w:val="24"/>
          <w:szCs w:val="24"/>
          <w:u w:val="single"/>
        </w:rPr>
      </w:pPr>
      <w:r>
        <w:rPr>
          <w:b/>
          <w:sz w:val="24"/>
          <w:szCs w:val="24"/>
          <w:u w:val="single"/>
        </w:rPr>
        <w:t>Provádění prací</w:t>
      </w:r>
    </w:p>
    <w:p w14:paraId="458116A4" w14:textId="77777777" w:rsidR="00F27760" w:rsidRDefault="00000000">
      <w:pPr>
        <w:numPr>
          <w:ilvl w:val="0"/>
          <w:numId w:val="14"/>
        </w:numPr>
        <w:overflowPunct/>
        <w:autoSpaceDE/>
        <w:autoSpaceDN/>
        <w:adjustRightInd/>
        <w:spacing w:before="120" w:after="120"/>
        <w:ind w:left="284" w:hanging="284"/>
        <w:jc w:val="both"/>
        <w:textAlignment w:val="auto"/>
        <w:rPr>
          <w:sz w:val="24"/>
          <w:szCs w:val="24"/>
        </w:rPr>
      </w:pPr>
      <w:r>
        <w:rPr>
          <w:sz w:val="24"/>
          <w:szCs w:val="24"/>
        </w:rPr>
        <w:t xml:space="preserve">Objednatel po odsouhlasení projektové dokumentace a vydání všech potřebných veřejnoprávních povolení a oprávnění, jež budou v souladu s obecně závaznými právními předpisy potřeba k realizaci díla, písemně vyzve zhotovitele k převzetí staveniště pro stavbu (dále jen </w:t>
      </w:r>
      <w:r>
        <w:rPr>
          <w:b/>
          <w:sz w:val="24"/>
          <w:szCs w:val="24"/>
        </w:rPr>
        <w:t>„staveniště“</w:t>
      </w:r>
      <w:r>
        <w:rPr>
          <w:sz w:val="24"/>
          <w:szCs w:val="24"/>
        </w:rPr>
        <w:t>). Zhotovitel musí na písemnou výzvu reagovat a do 3 pracovních dnů od písemného vyrozumění staveniště převzít.</w:t>
      </w:r>
    </w:p>
    <w:p w14:paraId="044E77DC" w14:textId="77777777" w:rsidR="00F27760" w:rsidRDefault="00000000">
      <w:pPr>
        <w:numPr>
          <w:ilvl w:val="0"/>
          <w:numId w:val="14"/>
        </w:numPr>
        <w:overflowPunct/>
        <w:autoSpaceDE/>
        <w:autoSpaceDN/>
        <w:adjustRightInd/>
        <w:spacing w:before="120" w:after="120"/>
        <w:ind w:left="284" w:hanging="284"/>
        <w:jc w:val="both"/>
        <w:textAlignment w:val="auto"/>
        <w:rPr>
          <w:sz w:val="24"/>
          <w:szCs w:val="24"/>
        </w:rPr>
      </w:pPr>
      <w:r>
        <w:rPr>
          <w:sz w:val="24"/>
          <w:szCs w:val="24"/>
        </w:rPr>
        <w:t xml:space="preserve">Zhotovitel prohlašuje a podpisem této smlouvy stvrzuje, že je obeznámen s místem a okolní situací stavby. Náklady na zřízení staveniště, jeho provoz, údržbu a likvidaci po dokončení stavby jsou součástí ceny díla. </w:t>
      </w:r>
    </w:p>
    <w:p w14:paraId="5158E413" w14:textId="77777777" w:rsidR="00F27760" w:rsidRDefault="00000000">
      <w:pPr>
        <w:numPr>
          <w:ilvl w:val="0"/>
          <w:numId w:val="14"/>
        </w:numPr>
        <w:overflowPunct/>
        <w:autoSpaceDE/>
        <w:autoSpaceDN/>
        <w:adjustRightInd/>
        <w:spacing w:before="120" w:after="120"/>
        <w:ind w:left="284" w:hanging="284"/>
        <w:jc w:val="both"/>
        <w:textAlignment w:val="auto"/>
        <w:rPr>
          <w:sz w:val="24"/>
          <w:szCs w:val="24"/>
        </w:rPr>
      </w:pPr>
      <w:r>
        <w:rPr>
          <w:sz w:val="24"/>
          <w:szCs w:val="24"/>
        </w:rPr>
        <w:t>Předáním staveniště se rozumí protokolární předání staveniště pro stavbu a její zázemí.</w:t>
      </w:r>
    </w:p>
    <w:p w14:paraId="5A328CBC" w14:textId="77777777" w:rsidR="00F27760" w:rsidRDefault="00000000">
      <w:pPr>
        <w:numPr>
          <w:ilvl w:val="0"/>
          <w:numId w:val="14"/>
        </w:numPr>
        <w:overflowPunct/>
        <w:autoSpaceDE/>
        <w:autoSpaceDN/>
        <w:adjustRightInd/>
        <w:spacing w:before="120" w:after="120"/>
        <w:ind w:left="284" w:hanging="284"/>
        <w:jc w:val="both"/>
        <w:textAlignment w:val="auto"/>
        <w:rPr>
          <w:sz w:val="24"/>
          <w:szCs w:val="24"/>
        </w:rPr>
      </w:pPr>
      <w:r>
        <w:rPr>
          <w:sz w:val="24"/>
          <w:szCs w:val="24"/>
        </w:rPr>
        <w:t xml:space="preserve">O předání staveniště objednatelem a jeho převzetí zhotovitelem bude sepsán písemný protokol podepsaný oběma smluvními stranami, popř. pověřenými osobami obou smluvních stran. Současně bude údaj o datu předání staveniště zapsán ve stavebním deníku stavby a budou zde uvedeny i napojovací body elektrické energie a vody. Zhotovitel není oprávněn odmítnout převzetí staveniště bezdůvodně nebo pro důvody nebránící zahájení stavby, jinak platí, že staveniště bylo předáno v den označený ve výzvě objednatele.  </w:t>
      </w:r>
    </w:p>
    <w:p w14:paraId="604DEE59" w14:textId="77777777" w:rsidR="00F27760" w:rsidRDefault="00000000">
      <w:pPr>
        <w:numPr>
          <w:ilvl w:val="0"/>
          <w:numId w:val="14"/>
        </w:numPr>
        <w:spacing w:after="120"/>
        <w:ind w:left="284" w:hanging="284"/>
        <w:jc w:val="both"/>
        <w:rPr>
          <w:sz w:val="24"/>
          <w:szCs w:val="24"/>
        </w:rPr>
      </w:pPr>
      <w:r>
        <w:rPr>
          <w:sz w:val="24"/>
          <w:szCs w:val="24"/>
        </w:rPr>
        <w:lastRenderedPageBreak/>
        <w:t>Dodávku energií a přístup na staveniště, jeho údržbu a bezpečný provoz zajistí na své náklady zhotovitel, který hradí veškeré poplatky vzniklé či související se spotřebou všech energií po dobu provádění stavby, dále veškeré poplatky, náhrady škod či sankce vzniklé či vyměřené v souvislosti se staveništěm, jeho existencí a vlivem na okolí. Výše spotřeby vody a energií bude zjištěna pomocí podružného měření vody a elektřiny, které zajistí na své náklady zhotovitel. Evidence spotřeby bude uvedena ve stavebním deníku při předání stavby zhotoviteli jako počáteční stav a při předání hotového díla jako stav konečný. Zhotovitel uhradí náklady za spotřebovanou energii a vodu objednateli, a to na základě vystavené faktury. Jednotková cena bude shodná s cenou, kterou účtují dodavatelé energií a vody objednateli.</w:t>
      </w:r>
    </w:p>
    <w:p w14:paraId="28BDB54F" w14:textId="77777777" w:rsidR="00F27760" w:rsidRDefault="00000000">
      <w:pPr>
        <w:numPr>
          <w:ilvl w:val="0"/>
          <w:numId w:val="14"/>
        </w:numPr>
        <w:spacing w:after="120"/>
        <w:ind w:left="284" w:hanging="284"/>
        <w:jc w:val="both"/>
        <w:rPr>
          <w:sz w:val="24"/>
          <w:szCs w:val="24"/>
        </w:rPr>
      </w:pPr>
      <w:r>
        <w:rPr>
          <w:sz w:val="24"/>
          <w:szCs w:val="24"/>
        </w:rPr>
        <w:t>Objednatelem bude určen koordinátor BOZP na staveništi (dále jen „</w:t>
      </w:r>
      <w:r>
        <w:rPr>
          <w:b/>
          <w:bCs/>
          <w:sz w:val="24"/>
          <w:szCs w:val="24"/>
        </w:rPr>
        <w:t>koordinátor BOZP</w:t>
      </w:r>
      <w:r>
        <w:rPr>
          <w:sz w:val="24"/>
          <w:szCs w:val="24"/>
        </w:rPr>
        <w:t>“).</w:t>
      </w:r>
    </w:p>
    <w:p w14:paraId="10E15D89" w14:textId="77777777" w:rsidR="00F27760" w:rsidRDefault="00000000">
      <w:pPr>
        <w:numPr>
          <w:ilvl w:val="0"/>
          <w:numId w:val="14"/>
        </w:numPr>
        <w:spacing w:after="120"/>
        <w:ind w:left="284" w:hanging="284"/>
        <w:jc w:val="both"/>
        <w:rPr>
          <w:sz w:val="24"/>
          <w:szCs w:val="24"/>
        </w:rPr>
      </w:pPr>
      <w:r>
        <w:rPr>
          <w:sz w:val="24"/>
          <w:szCs w:val="24"/>
        </w:rPr>
        <w:t>Zhotovitel je povinen poskytnout koordinátorovi BOZP součinnost a dále se zavazuje nejpozději do 3 pracovních dnů provést nápravná opatření navržená koordinátorem BOZP a schválená objednatelem.</w:t>
      </w:r>
    </w:p>
    <w:p w14:paraId="30CE0F56" w14:textId="77777777" w:rsidR="00F27760" w:rsidRDefault="00000000">
      <w:pPr>
        <w:numPr>
          <w:ilvl w:val="0"/>
          <w:numId w:val="14"/>
        </w:numPr>
        <w:overflowPunct/>
        <w:autoSpaceDE/>
        <w:autoSpaceDN/>
        <w:adjustRightInd/>
        <w:spacing w:before="120" w:after="120"/>
        <w:ind w:left="284" w:hanging="284"/>
        <w:jc w:val="both"/>
        <w:textAlignment w:val="auto"/>
        <w:rPr>
          <w:color w:val="212121"/>
          <w:spacing w:val="-4"/>
          <w:sz w:val="24"/>
          <w:szCs w:val="24"/>
        </w:rPr>
      </w:pPr>
      <w:r>
        <w:rPr>
          <w:color w:val="212121"/>
          <w:spacing w:val="1"/>
          <w:sz w:val="24"/>
          <w:szCs w:val="24"/>
        </w:rPr>
        <w:t xml:space="preserve">Zhotovitel </w:t>
      </w:r>
      <w:r>
        <w:rPr>
          <w:color w:val="000000"/>
          <w:spacing w:val="1"/>
          <w:sz w:val="24"/>
          <w:szCs w:val="24"/>
        </w:rPr>
        <w:t xml:space="preserve">umožní přístup </w:t>
      </w:r>
      <w:r>
        <w:rPr>
          <w:color w:val="212121"/>
          <w:spacing w:val="1"/>
          <w:sz w:val="24"/>
          <w:szCs w:val="24"/>
        </w:rPr>
        <w:t xml:space="preserve">na </w:t>
      </w:r>
      <w:r>
        <w:rPr>
          <w:color w:val="000000"/>
          <w:spacing w:val="1"/>
          <w:sz w:val="24"/>
          <w:szCs w:val="24"/>
        </w:rPr>
        <w:t xml:space="preserve">staveniště </w:t>
      </w:r>
      <w:r>
        <w:rPr>
          <w:color w:val="212121"/>
          <w:spacing w:val="1"/>
          <w:sz w:val="24"/>
          <w:szCs w:val="24"/>
        </w:rPr>
        <w:t xml:space="preserve">všem svým </w:t>
      </w:r>
      <w:r>
        <w:rPr>
          <w:color w:val="000000"/>
          <w:spacing w:val="1"/>
          <w:sz w:val="24"/>
          <w:szCs w:val="24"/>
        </w:rPr>
        <w:t xml:space="preserve">zaměstnancům, </w:t>
      </w:r>
      <w:r>
        <w:rPr>
          <w:color w:val="212121"/>
          <w:spacing w:val="1"/>
          <w:sz w:val="24"/>
          <w:szCs w:val="24"/>
        </w:rPr>
        <w:t xml:space="preserve">poddodavatelům, </w:t>
      </w:r>
      <w:r>
        <w:rPr>
          <w:color w:val="212121"/>
          <w:spacing w:val="2"/>
          <w:sz w:val="24"/>
          <w:szCs w:val="24"/>
        </w:rPr>
        <w:t xml:space="preserve">osobě vykonávající autorský nebo technický dozor stavby a koordinátora BOZP, zástupcům a poradcům </w:t>
      </w:r>
      <w:r>
        <w:rPr>
          <w:color w:val="000000"/>
          <w:spacing w:val="2"/>
          <w:sz w:val="24"/>
          <w:szCs w:val="24"/>
        </w:rPr>
        <w:t xml:space="preserve">objednatele </w:t>
      </w:r>
      <w:r>
        <w:rPr>
          <w:color w:val="212121"/>
          <w:spacing w:val="2"/>
          <w:sz w:val="24"/>
          <w:szCs w:val="24"/>
        </w:rPr>
        <w:t xml:space="preserve">a jiným osobám </w:t>
      </w:r>
      <w:r>
        <w:rPr>
          <w:color w:val="212121"/>
          <w:spacing w:val="5"/>
          <w:sz w:val="24"/>
          <w:szCs w:val="24"/>
        </w:rPr>
        <w:t xml:space="preserve">oprávněným vstupovat </w:t>
      </w:r>
      <w:r>
        <w:rPr>
          <w:color w:val="000000"/>
          <w:spacing w:val="5"/>
          <w:sz w:val="24"/>
          <w:szCs w:val="24"/>
        </w:rPr>
        <w:t xml:space="preserve">na </w:t>
      </w:r>
      <w:r>
        <w:rPr>
          <w:color w:val="212121"/>
          <w:spacing w:val="5"/>
          <w:sz w:val="24"/>
          <w:szCs w:val="24"/>
        </w:rPr>
        <w:t xml:space="preserve">staveniště </w:t>
      </w:r>
      <w:r>
        <w:rPr>
          <w:color w:val="000000"/>
          <w:spacing w:val="5"/>
          <w:sz w:val="24"/>
          <w:szCs w:val="24"/>
        </w:rPr>
        <w:t xml:space="preserve">dle obecně závazných </w:t>
      </w:r>
      <w:r>
        <w:rPr>
          <w:color w:val="212121"/>
          <w:spacing w:val="5"/>
          <w:sz w:val="24"/>
          <w:szCs w:val="24"/>
        </w:rPr>
        <w:t xml:space="preserve">právních předpisů. </w:t>
      </w:r>
      <w:r>
        <w:rPr>
          <w:color w:val="000000"/>
          <w:spacing w:val="5"/>
          <w:sz w:val="24"/>
          <w:szCs w:val="24"/>
        </w:rPr>
        <w:t xml:space="preserve">Ve </w:t>
      </w:r>
      <w:r>
        <w:rPr>
          <w:color w:val="212121"/>
          <w:spacing w:val="5"/>
          <w:sz w:val="24"/>
          <w:szCs w:val="24"/>
        </w:rPr>
        <w:t xml:space="preserve">vztahu k těmto </w:t>
      </w:r>
      <w:r>
        <w:rPr>
          <w:color w:val="000000"/>
          <w:spacing w:val="2"/>
          <w:sz w:val="24"/>
          <w:szCs w:val="24"/>
        </w:rPr>
        <w:t xml:space="preserve">osobám </w:t>
      </w:r>
      <w:r>
        <w:rPr>
          <w:color w:val="212121"/>
          <w:spacing w:val="2"/>
          <w:sz w:val="24"/>
          <w:szCs w:val="24"/>
        </w:rPr>
        <w:t xml:space="preserve">zhotovitel </w:t>
      </w:r>
      <w:r>
        <w:rPr>
          <w:color w:val="000000"/>
          <w:spacing w:val="2"/>
          <w:sz w:val="24"/>
          <w:szCs w:val="24"/>
        </w:rPr>
        <w:t xml:space="preserve">odpovídá za </w:t>
      </w:r>
      <w:r>
        <w:rPr>
          <w:color w:val="212121"/>
          <w:spacing w:val="2"/>
          <w:sz w:val="24"/>
          <w:szCs w:val="24"/>
        </w:rPr>
        <w:t xml:space="preserve">bezpečný </w:t>
      </w:r>
      <w:r>
        <w:rPr>
          <w:color w:val="000000"/>
          <w:spacing w:val="2"/>
          <w:sz w:val="24"/>
          <w:szCs w:val="24"/>
        </w:rPr>
        <w:t xml:space="preserve">přístup </w:t>
      </w:r>
      <w:r>
        <w:rPr>
          <w:color w:val="212121"/>
          <w:spacing w:val="2"/>
          <w:sz w:val="24"/>
          <w:szCs w:val="24"/>
        </w:rPr>
        <w:t xml:space="preserve">a pohyb po staveništi. Zhotovitel </w:t>
      </w:r>
      <w:r>
        <w:rPr>
          <w:color w:val="212121"/>
          <w:spacing w:val="6"/>
          <w:sz w:val="24"/>
          <w:szCs w:val="24"/>
        </w:rPr>
        <w:t xml:space="preserve">umožní přístup </w:t>
      </w:r>
      <w:r>
        <w:rPr>
          <w:color w:val="000000"/>
          <w:spacing w:val="6"/>
          <w:sz w:val="24"/>
          <w:szCs w:val="24"/>
        </w:rPr>
        <w:t xml:space="preserve">na staveniště osobě </w:t>
      </w:r>
      <w:r>
        <w:rPr>
          <w:color w:val="212121"/>
          <w:spacing w:val="6"/>
          <w:sz w:val="24"/>
          <w:szCs w:val="24"/>
        </w:rPr>
        <w:t xml:space="preserve">provádějící </w:t>
      </w:r>
      <w:r>
        <w:rPr>
          <w:color w:val="000000"/>
          <w:spacing w:val="6"/>
          <w:sz w:val="24"/>
          <w:szCs w:val="24"/>
        </w:rPr>
        <w:t xml:space="preserve">fotodokumentaci </w:t>
      </w:r>
      <w:r>
        <w:rPr>
          <w:color w:val="212121"/>
          <w:spacing w:val="6"/>
          <w:sz w:val="24"/>
          <w:szCs w:val="24"/>
        </w:rPr>
        <w:t xml:space="preserve">a videozáznamy </w:t>
      </w:r>
      <w:r>
        <w:rPr>
          <w:color w:val="212121"/>
          <w:spacing w:val="3"/>
          <w:sz w:val="24"/>
          <w:szCs w:val="24"/>
        </w:rPr>
        <w:t xml:space="preserve">o průběhu provádění stavby, tuto </w:t>
      </w:r>
      <w:r>
        <w:rPr>
          <w:color w:val="000000"/>
          <w:spacing w:val="3"/>
          <w:sz w:val="24"/>
          <w:szCs w:val="24"/>
        </w:rPr>
        <w:t xml:space="preserve">osobu </w:t>
      </w:r>
      <w:r>
        <w:rPr>
          <w:color w:val="212121"/>
          <w:spacing w:val="3"/>
          <w:sz w:val="24"/>
          <w:szCs w:val="24"/>
        </w:rPr>
        <w:t xml:space="preserve">vybaví potřebnými </w:t>
      </w:r>
      <w:r>
        <w:rPr>
          <w:color w:val="000000"/>
          <w:spacing w:val="3"/>
          <w:sz w:val="24"/>
          <w:szCs w:val="24"/>
        </w:rPr>
        <w:t xml:space="preserve">ochrannými </w:t>
      </w:r>
      <w:r>
        <w:rPr>
          <w:color w:val="212121"/>
          <w:spacing w:val="3"/>
          <w:sz w:val="24"/>
          <w:szCs w:val="24"/>
        </w:rPr>
        <w:t xml:space="preserve">prostředky a </w:t>
      </w:r>
      <w:r>
        <w:rPr>
          <w:color w:val="212121"/>
          <w:sz w:val="24"/>
          <w:szCs w:val="24"/>
        </w:rPr>
        <w:t xml:space="preserve">odpovídá za její </w:t>
      </w:r>
      <w:r>
        <w:rPr>
          <w:color w:val="000000"/>
          <w:sz w:val="24"/>
          <w:szCs w:val="24"/>
        </w:rPr>
        <w:t xml:space="preserve">bezpečný </w:t>
      </w:r>
      <w:r>
        <w:rPr>
          <w:color w:val="212121"/>
          <w:sz w:val="24"/>
          <w:szCs w:val="24"/>
        </w:rPr>
        <w:t xml:space="preserve">pohyb </w:t>
      </w:r>
      <w:r>
        <w:rPr>
          <w:color w:val="000000"/>
          <w:sz w:val="24"/>
          <w:szCs w:val="24"/>
        </w:rPr>
        <w:t xml:space="preserve">v </w:t>
      </w:r>
      <w:r>
        <w:rPr>
          <w:color w:val="212121"/>
          <w:sz w:val="24"/>
          <w:szCs w:val="24"/>
        </w:rPr>
        <w:t>prostoru staveniště.</w:t>
      </w:r>
    </w:p>
    <w:p w14:paraId="6C2F236A" w14:textId="77777777" w:rsidR="00F27760" w:rsidRDefault="00000000">
      <w:pPr>
        <w:numPr>
          <w:ilvl w:val="0"/>
          <w:numId w:val="14"/>
        </w:numPr>
        <w:overflowPunct/>
        <w:autoSpaceDE/>
        <w:autoSpaceDN/>
        <w:adjustRightInd/>
        <w:spacing w:before="120" w:after="120"/>
        <w:ind w:left="284" w:hanging="284"/>
        <w:jc w:val="both"/>
        <w:textAlignment w:val="auto"/>
        <w:rPr>
          <w:sz w:val="24"/>
          <w:szCs w:val="24"/>
        </w:rPr>
      </w:pPr>
      <w:r>
        <w:rPr>
          <w:sz w:val="24"/>
          <w:szCs w:val="24"/>
        </w:rPr>
        <w:t xml:space="preserve">Mimo staveniště nesmí zhotovitel odkládat, skladovat či ponechávat jakýkoliv materiál, dále ani nesmí mimo hranice staveniště činností na stavbě neoprávněně zasahovat do nemovitých věcí sousedících se staveništěm. </w:t>
      </w:r>
    </w:p>
    <w:p w14:paraId="676E9D28" w14:textId="77777777" w:rsidR="00F27760" w:rsidRDefault="00000000">
      <w:pPr>
        <w:numPr>
          <w:ilvl w:val="0"/>
          <w:numId w:val="14"/>
        </w:numPr>
        <w:overflowPunct/>
        <w:autoSpaceDE/>
        <w:autoSpaceDN/>
        <w:adjustRightInd/>
        <w:spacing w:before="120" w:after="120"/>
        <w:ind w:left="284" w:hanging="284"/>
        <w:jc w:val="both"/>
        <w:textAlignment w:val="auto"/>
        <w:rPr>
          <w:sz w:val="24"/>
          <w:szCs w:val="24"/>
        </w:rPr>
      </w:pPr>
      <w:r>
        <w:rPr>
          <w:sz w:val="24"/>
          <w:szCs w:val="24"/>
        </w:rPr>
        <w:t>Zhotovitel je oprávněn umístit na staveniště zařízení staveniště o velikosti přiměřené staveništi a povaze stavby.</w:t>
      </w:r>
    </w:p>
    <w:p w14:paraId="198FE6EB" w14:textId="77777777" w:rsidR="00F27760" w:rsidRDefault="00000000">
      <w:pPr>
        <w:numPr>
          <w:ilvl w:val="0"/>
          <w:numId w:val="14"/>
        </w:numPr>
        <w:overflowPunct/>
        <w:autoSpaceDE/>
        <w:autoSpaceDN/>
        <w:adjustRightInd/>
        <w:spacing w:before="120" w:after="120"/>
        <w:ind w:left="284" w:hanging="284"/>
        <w:jc w:val="both"/>
        <w:textAlignment w:val="auto"/>
        <w:rPr>
          <w:sz w:val="24"/>
          <w:szCs w:val="24"/>
        </w:rPr>
      </w:pPr>
      <w:r>
        <w:rPr>
          <w:sz w:val="24"/>
          <w:szCs w:val="24"/>
        </w:rPr>
        <w:t>Při provádění stavby nesmí zhotovitel postupovat tak, aby došlo k ohrožení nebo ke škodě na životním prostředí a pokud dojde stavební činností k zásahu do životního prostředí imisemi, hlukem, znečištěním atp., je zhotovitel povinen neprodleně odstranit závadný stav, přijmout opatření ke snížení těchto účinků a současně je povinen hradit škody, které v souvislosti se stavební činností na jednotlivých složkách životního prostředí vznikly.</w:t>
      </w:r>
    </w:p>
    <w:p w14:paraId="409A819D" w14:textId="77777777" w:rsidR="00F27760" w:rsidRDefault="00000000">
      <w:pPr>
        <w:numPr>
          <w:ilvl w:val="0"/>
          <w:numId w:val="14"/>
        </w:numPr>
        <w:overflowPunct/>
        <w:autoSpaceDE/>
        <w:autoSpaceDN/>
        <w:adjustRightInd/>
        <w:spacing w:before="120" w:after="120"/>
        <w:ind w:left="284" w:hanging="284"/>
        <w:jc w:val="both"/>
        <w:textAlignment w:val="auto"/>
        <w:rPr>
          <w:sz w:val="24"/>
          <w:szCs w:val="24"/>
        </w:rPr>
      </w:pPr>
      <w:r>
        <w:rPr>
          <w:sz w:val="24"/>
          <w:szCs w:val="24"/>
        </w:rPr>
        <w:t xml:space="preserve">Do 7 pracovních dnů po předání a převzetí díla na základě oboustranně podepsaného předávacího protokolu je zhotovitel povinen staveniště vyklidit, vyčistit a uvést prostor (popř. zasažené okolí staveniště) do náležitého stavu, tj. zejména odklidit veškeré zbytky, demontovat staveništní buňku, odstranit provizorní přípojky energií atp. O vyklizení staveniště bude smluvními stranami podepsáno potvrzení. </w:t>
      </w:r>
    </w:p>
    <w:p w14:paraId="026B3F60" w14:textId="77777777" w:rsidR="00F27760" w:rsidRDefault="00000000">
      <w:pPr>
        <w:numPr>
          <w:ilvl w:val="0"/>
          <w:numId w:val="14"/>
        </w:numPr>
        <w:overflowPunct/>
        <w:autoSpaceDE/>
        <w:autoSpaceDN/>
        <w:adjustRightInd/>
        <w:spacing w:before="120" w:after="120"/>
        <w:ind w:left="284" w:hanging="284"/>
        <w:jc w:val="both"/>
        <w:textAlignment w:val="auto"/>
        <w:rPr>
          <w:sz w:val="24"/>
          <w:szCs w:val="24"/>
        </w:rPr>
      </w:pPr>
      <w:r>
        <w:rPr>
          <w:sz w:val="24"/>
          <w:szCs w:val="24"/>
        </w:rPr>
        <w:t xml:space="preserve">Zhotovitel je povinen vést o provádění stavby počínaje dnem převzetí staveniště řádný, úplný a průkazný stavební deník (dále jen </w:t>
      </w:r>
      <w:r>
        <w:rPr>
          <w:b/>
          <w:sz w:val="24"/>
          <w:szCs w:val="24"/>
        </w:rPr>
        <w:t>„stavební deník</w:t>
      </w:r>
      <w:r>
        <w:rPr>
          <w:sz w:val="24"/>
          <w:szCs w:val="24"/>
        </w:rPr>
        <w:t xml:space="preserve">“) a provádět v něm záznamy v rozsahu a o obsahu, jak toto vyplývá z obecně závazných právních předpisů, tj. zejména zaznamenávat všechny skutečnosti rozhodné pro plnění smlouvy, zejména údaje o časovém postupu prací, o jakosti díla a zdůvodněných odchylkách prováděných prací, údaje o počtu pracovníků, počasí, o denní teplotě, o poddodavatelích a jejich činnostech, o dopravovaném materiálu na staveništi a odvozech ze staveniště, odchylky od vydaných veřejnoprávních rozhodnutí, jakož další údaje mající význam z hlediska budoucí kvality a vlastností stavby.  </w:t>
      </w:r>
    </w:p>
    <w:p w14:paraId="676B0975" w14:textId="77777777" w:rsidR="00F27760" w:rsidRDefault="00000000">
      <w:pPr>
        <w:numPr>
          <w:ilvl w:val="0"/>
          <w:numId w:val="14"/>
        </w:numPr>
        <w:overflowPunct/>
        <w:autoSpaceDE/>
        <w:autoSpaceDN/>
        <w:adjustRightInd/>
        <w:spacing w:before="120" w:after="120"/>
        <w:ind w:left="426" w:hanging="426"/>
        <w:jc w:val="both"/>
        <w:textAlignment w:val="auto"/>
        <w:rPr>
          <w:sz w:val="24"/>
          <w:szCs w:val="24"/>
        </w:rPr>
      </w:pPr>
      <w:r>
        <w:rPr>
          <w:sz w:val="24"/>
          <w:szCs w:val="24"/>
        </w:rPr>
        <w:lastRenderedPageBreak/>
        <w:t>Pro případné montážní práce musí zhotovitel, resp. poddodavatelé vést montážní deník.</w:t>
      </w:r>
    </w:p>
    <w:p w14:paraId="1056C791" w14:textId="77777777" w:rsidR="00F27760" w:rsidRDefault="00000000">
      <w:pPr>
        <w:numPr>
          <w:ilvl w:val="0"/>
          <w:numId w:val="14"/>
        </w:numPr>
        <w:overflowPunct/>
        <w:autoSpaceDE/>
        <w:autoSpaceDN/>
        <w:adjustRightInd/>
        <w:spacing w:before="120" w:after="120"/>
        <w:ind w:left="426" w:hanging="426"/>
        <w:jc w:val="both"/>
        <w:textAlignment w:val="auto"/>
        <w:rPr>
          <w:sz w:val="24"/>
          <w:szCs w:val="24"/>
        </w:rPr>
      </w:pPr>
      <w:r>
        <w:rPr>
          <w:sz w:val="24"/>
          <w:szCs w:val="24"/>
        </w:rPr>
        <w:t xml:space="preserve">Stavební a montážní deníky musejí být vedeny přímo na staveništi a právo provádět v nich záznamy mají zhotovitel, objednatel a jím pověřená osoba vykonávající technický dozor, osoba vykonávající dozor nad BOZP jakož i osoby s právem vstupovat na staveniště za účelem kontroly dodržování obecně závazných právních předpisů při provádění stavby. </w:t>
      </w:r>
    </w:p>
    <w:p w14:paraId="6C32CC08" w14:textId="77777777" w:rsidR="00F27760" w:rsidRDefault="00000000">
      <w:pPr>
        <w:numPr>
          <w:ilvl w:val="0"/>
          <w:numId w:val="14"/>
        </w:numPr>
        <w:suppressAutoHyphens/>
        <w:overflowPunct/>
        <w:autoSpaceDE/>
        <w:autoSpaceDN/>
        <w:adjustRightInd/>
        <w:spacing w:before="120" w:after="120"/>
        <w:ind w:left="426" w:hanging="426"/>
        <w:jc w:val="both"/>
        <w:textAlignment w:val="auto"/>
        <w:rPr>
          <w:sz w:val="24"/>
          <w:szCs w:val="24"/>
          <w:lang w:eastAsia="ar-SA"/>
        </w:rPr>
      </w:pPr>
      <w:r>
        <w:rPr>
          <w:sz w:val="24"/>
          <w:szCs w:val="24"/>
          <w:lang w:val="x-none" w:eastAsia="ar-SA"/>
        </w:rPr>
        <w:t>P</w:t>
      </w:r>
      <w:r>
        <w:rPr>
          <w:sz w:val="24"/>
          <w:szCs w:val="24"/>
          <w:lang w:eastAsia="ar-SA"/>
        </w:rPr>
        <w:t>ři</w:t>
      </w:r>
      <w:r>
        <w:rPr>
          <w:sz w:val="24"/>
          <w:szCs w:val="24"/>
          <w:lang w:val="x-none" w:eastAsia="ar-SA"/>
        </w:rPr>
        <w:t xml:space="preserve"> dokončení stavby zhotovitel spolu s jejím předáním odevzdá objednateli originál</w:t>
      </w:r>
      <w:r>
        <w:rPr>
          <w:sz w:val="24"/>
          <w:szCs w:val="24"/>
          <w:lang w:eastAsia="ar-SA"/>
        </w:rPr>
        <w:t xml:space="preserve"> kompletního stavebního a případně montážního deníku.</w:t>
      </w:r>
    </w:p>
    <w:p w14:paraId="73CA3E3F" w14:textId="77777777" w:rsidR="00F27760" w:rsidRDefault="00000000">
      <w:pPr>
        <w:numPr>
          <w:ilvl w:val="0"/>
          <w:numId w:val="14"/>
        </w:numPr>
        <w:suppressAutoHyphens/>
        <w:overflowPunct/>
        <w:autoSpaceDE/>
        <w:autoSpaceDN/>
        <w:adjustRightInd/>
        <w:spacing w:before="120" w:after="120"/>
        <w:ind w:left="426" w:hanging="426"/>
        <w:jc w:val="both"/>
        <w:textAlignment w:val="auto"/>
        <w:rPr>
          <w:sz w:val="24"/>
          <w:szCs w:val="24"/>
          <w:lang w:eastAsia="ar-SA"/>
        </w:rPr>
      </w:pPr>
      <w:r>
        <w:rPr>
          <w:sz w:val="24"/>
          <w:szCs w:val="24"/>
          <w:lang w:eastAsia="ar-SA"/>
        </w:rPr>
        <w:t xml:space="preserve">Výkon technického dozoru stavebníka nesmí provádět dodavatel stavby, ani osoba s ním propojená. </w:t>
      </w:r>
    </w:p>
    <w:p w14:paraId="30C2F418" w14:textId="77777777" w:rsidR="00F27760" w:rsidRDefault="00000000">
      <w:pPr>
        <w:numPr>
          <w:ilvl w:val="0"/>
          <w:numId w:val="14"/>
        </w:numPr>
        <w:suppressAutoHyphens/>
        <w:overflowPunct/>
        <w:autoSpaceDE/>
        <w:autoSpaceDN/>
        <w:adjustRightInd/>
        <w:spacing w:before="120" w:after="120"/>
        <w:ind w:left="426" w:hanging="426"/>
        <w:jc w:val="both"/>
        <w:textAlignment w:val="auto"/>
        <w:rPr>
          <w:sz w:val="24"/>
          <w:szCs w:val="24"/>
          <w:lang w:eastAsia="ar-SA"/>
        </w:rPr>
      </w:pPr>
      <w:r>
        <w:rPr>
          <w:sz w:val="24"/>
          <w:szCs w:val="24"/>
        </w:rPr>
        <w:t>K provedení kontroly prací, které budou v průběhu výstavby zakryty, vyzve zhotovitel objednatele nebo jím pověřenou osobu nejméně 5 pracovních dnů předem, a to zápisem do stavebního deníku s uvedením termínu kontroly a prokazatelným předložením deníku objednateli. Nevyzve-li zhotovitel objednatele ke kontrole zakrývaných prací, je povinen umožnit mu na jeho žádost jejich dodatečnou kontrolu a v tomto případě nese veškeré náklady s tím spojené. Zhotovitel je povinen odkrýt zakryté práce na žádost objednatele i později. Nebude-li na díle shledána vada, uhradí náklady spojené s dodatečným odkrytím objednatel. O výsledku provedených kontrol prací před zakrytím se povinně provede zápis ve stavebním deníku, včetně popisu zjištěných vad. V případě zjištění vad při kontrole kvality provedených prací před zakrytím, je zhotovitel povinen závadný stav neprodleně odstranit a přizvat technický dozor k opakované kontrole.</w:t>
      </w:r>
    </w:p>
    <w:p w14:paraId="421B0447" w14:textId="77777777" w:rsidR="00F27760" w:rsidRDefault="00000000">
      <w:pPr>
        <w:numPr>
          <w:ilvl w:val="0"/>
          <w:numId w:val="14"/>
        </w:numPr>
        <w:suppressAutoHyphens/>
        <w:overflowPunct/>
        <w:autoSpaceDE/>
        <w:autoSpaceDN/>
        <w:adjustRightInd/>
        <w:spacing w:before="120" w:after="120"/>
        <w:ind w:left="426" w:hanging="426"/>
        <w:jc w:val="both"/>
        <w:textAlignment w:val="auto"/>
        <w:rPr>
          <w:sz w:val="24"/>
          <w:szCs w:val="24"/>
          <w:lang w:eastAsia="ar-SA"/>
        </w:rPr>
      </w:pPr>
      <w:r>
        <w:rPr>
          <w:sz w:val="24"/>
          <w:szCs w:val="24"/>
        </w:rPr>
        <w:t>V souladu se zákonem č. 309/2016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je zhotovitel povinen poskytnout součinnost svou i svých poddodavatelů se jmenovaným koordinátorem BOZP.</w:t>
      </w:r>
    </w:p>
    <w:p w14:paraId="217FDD2E" w14:textId="77777777" w:rsidR="00F27760" w:rsidRDefault="00000000">
      <w:pPr>
        <w:numPr>
          <w:ilvl w:val="0"/>
          <w:numId w:val="14"/>
        </w:numPr>
        <w:suppressAutoHyphens/>
        <w:overflowPunct/>
        <w:autoSpaceDE/>
        <w:autoSpaceDN/>
        <w:adjustRightInd/>
        <w:spacing w:before="120" w:after="120"/>
        <w:ind w:left="426" w:hanging="426"/>
        <w:jc w:val="both"/>
        <w:textAlignment w:val="auto"/>
        <w:rPr>
          <w:sz w:val="24"/>
          <w:szCs w:val="24"/>
          <w:lang w:eastAsia="ar-SA"/>
        </w:rPr>
      </w:pPr>
      <w:r>
        <w:rPr>
          <w:sz w:val="24"/>
          <w:szCs w:val="24"/>
        </w:rPr>
        <w:t xml:space="preserve">Bude-li v průběhu realizace díla zjištěna vada projektové dokumentace, je zhotovitel povinen na tuto vadu objednatele neprodleně písemně upozornit a postupovat tak, aby tato vada byla bez zbytečného odkladu odstraněna. Zhotovitel není oprávněn požadovat uhrazení víceprací, jež byly vyvolány vadou projektové dokumentace. </w:t>
      </w:r>
    </w:p>
    <w:p w14:paraId="4154E8D4" w14:textId="77777777" w:rsidR="00F27760" w:rsidRDefault="00000000">
      <w:pPr>
        <w:numPr>
          <w:ilvl w:val="0"/>
          <w:numId w:val="14"/>
        </w:numPr>
        <w:suppressAutoHyphens/>
        <w:overflowPunct/>
        <w:autoSpaceDE/>
        <w:autoSpaceDN/>
        <w:adjustRightInd/>
        <w:spacing w:before="120" w:after="120"/>
        <w:ind w:left="426" w:hanging="426"/>
        <w:jc w:val="both"/>
        <w:textAlignment w:val="auto"/>
        <w:rPr>
          <w:sz w:val="24"/>
          <w:szCs w:val="24"/>
          <w:lang w:eastAsia="ar-SA"/>
        </w:rPr>
      </w:pPr>
      <w:r>
        <w:rPr>
          <w:sz w:val="24"/>
          <w:szCs w:val="24"/>
        </w:rPr>
        <w:t>Objednatel je oprávněn kontrolovat kvalitu prováděného díla prostřednictvím jím pověřených osob, zejména zda jsou práce prováděny podle předané projektové dokumentace, podle smluvených podmínek, technických norem a jiných předpisů a v souladu s rozhodnutím příslušných orgánů. Zhotovitel je povinen poskytnout objednateli za tímto účelem veškerou potřebnou součinnost, zejména potřebné písemnosti k nahlédnutí či případnému pořízení kopie umožnit přístup na pracoviště atd. Na zjištěné nedostatky musí objednatel bez zbytečného odkladu upozornit zhotovitele zápisem do stavebního deníku nebo jinou prokazatelnou písemnou formou a žádat odstranění takto zjištěných vad.</w:t>
      </w:r>
    </w:p>
    <w:p w14:paraId="7174F2EA" w14:textId="77777777" w:rsidR="00F27760" w:rsidRDefault="00000000">
      <w:pPr>
        <w:numPr>
          <w:ilvl w:val="0"/>
          <w:numId w:val="14"/>
        </w:numPr>
        <w:suppressAutoHyphens/>
        <w:overflowPunct/>
        <w:autoSpaceDE/>
        <w:autoSpaceDN/>
        <w:adjustRightInd/>
        <w:spacing w:before="120" w:after="120"/>
        <w:ind w:left="426" w:hanging="426"/>
        <w:jc w:val="both"/>
        <w:textAlignment w:val="auto"/>
        <w:rPr>
          <w:sz w:val="24"/>
          <w:szCs w:val="24"/>
        </w:rPr>
      </w:pPr>
      <w:r>
        <w:rPr>
          <w:sz w:val="24"/>
          <w:szCs w:val="24"/>
        </w:rPr>
        <w:t>Zhotovitel je povinen zajistit, aby se na provádění prací dle této smlouvy podílely především osoby, u kterých zhotovitel prokázal splnění technické kvalifikace v zadávacím řízení a které uvedl jako členy svého týmu na pozici (dále jen „</w:t>
      </w:r>
      <w:r>
        <w:rPr>
          <w:b/>
          <w:bCs/>
          <w:sz w:val="24"/>
          <w:szCs w:val="24"/>
        </w:rPr>
        <w:t>člen realizačního týmu</w:t>
      </w:r>
      <w:r>
        <w:rPr>
          <w:sz w:val="24"/>
          <w:szCs w:val="24"/>
        </w:rPr>
        <w:t>“):</w:t>
      </w:r>
    </w:p>
    <w:p w14:paraId="2E97FC69" w14:textId="77777777" w:rsidR="00F27760" w:rsidRDefault="00F27760">
      <w:pPr>
        <w:pStyle w:val="Odstavecseseznamem"/>
        <w:rPr>
          <w:sz w:val="24"/>
          <w:szCs w:val="24"/>
        </w:rPr>
      </w:pPr>
    </w:p>
    <w:p w14:paraId="17BB164C" w14:textId="1C66750D" w:rsidR="00F27760" w:rsidRDefault="00000000">
      <w:pPr>
        <w:pStyle w:val="Prosttext"/>
        <w:spacing w:line="280" w:lineRule="atLeast"/>
        <w:ind w:firstLine="720"/>
        <w:jc w:val="both"/>
        <w:rPr>
          <w:rFonts w:ascii="Times New Roman" w:hAnsi="Times New Roman" w:cs="Times New Roman"/>
          <w:i/>
          <w:sz w:val="24"/>
          <w:szCs w:val="24"/>
        </w:rPr>
      </w:pPr>
      <w:r>
        <w:rPr>
          <w:rFonts w:ascii="Times New Roman" w:hAnsi="Times New Roman" w:cs="Times New Roman"/>
          <w:sz w:val="24"/>
          <w:szCs w:val="24"/>
        </w:rPr>
        <w:t>Stavbyvedoucí: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highlight w:val="yellow"/>
        </w:rPr>
        <w:t>jméno a příjmení, telefon, e-mailová adresa</w:t>
      </w:r>
    </w:p>
    <w:p w14:paraId="7F532664" w14:textId="6570C7A2" w:rsidR="00F27760" w:rsidRDefault="00000000">
      <w:pPr>
        <w:pStyle w:val="Prosttext"/>
        <w:spacing w:line="280" w:lineRule="atLeast"/>
        <w:ind w:firstLine="720"/>
        <w:jc w:val="both"/>
        <w:rPr>
          <w:rFonts w:ascii="Times New Roman" w:hAnsi="Times New Roman" w:cs="Times New Roman"/>
          <w:i/>
          <w:sz w:val="24"/>
          <w:szCs w:val="24"/>
          <w:highlight w:val="yellow"/>
        </w:rPr>
      </w:pPr>
      <w:r>
        <w:rPr>
          <w:rFonts w:ascii="Times New Roman" w:hAnsi="Times New Roman" w:cs="Times New Roman"/>
          <w:iCs/>
          <w:sz w:val="24"/>
          <w:szCs w:val="24"/>
        </w:rPr>
        <w:t>Hlavní projektant</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
          <w:sz w:val="24"/>
          <w:szCs w:val="24"/>
          <w:highlight w:val="yellow"/>
        </w:rPr>
        <w:t>jméno a příjmení, telefon, e-mailová adresa</w:t>
      </w:r>
    </w:p>
    <w:p w14:paraId="33F4C0CA" w14:textId="32A78A7D" w:rsidR="00F27760" w:rsidRDefault="00000000">
      <w:pPr>
        <w:pStyle w:val="Prosttext"/>
        <w:spacing w:line="280" w:lineRule="atLeast"/>
        <w:ind w:firstLine="720"/>
        <w:jc w:val="both"/>
        <w:rPr>
          <w:rFonts w:ascii="Times New Roman" w:hAnsi="Times New Roman" w:cs="Times New Roman"/>
          <w:iCs/>
          <w:sz w:val="24"/>
          <w:szCs w:val="24"/>
        </w:rPr>
      </w:pPr>
      <w:r>
        <w:rPr>
          <w:rFonts w:ascii="Times New Roman" w:hAnsi="Times New Roman" w:cs="Times New Roman"/>
          <w:iCs/>
          <w:sz w:val="24"/>
          <w:szCs w:val="24"/>
        </w:rPr>
        <w:t>Hlavní geodet</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
          <w:sz w:val="24"/>
          <w:szCs w:val="24"/>
          <w:highlight w:val="yellow"/>
        </w:rPr>
        <w:t>jméno a příjmení, telefon, e-mailová adresa</w:t>
      </w:r>
    </w:p>
    <w:p w14:paraId="4F94E5F7" w14:textId="77777777" w:rsidR="00F27760" w:rsidRDefault="00F27760">
      <w:pPr>
        <w:pStyle w:val="Prosttext"/>
        <w:spacing w:line="280" w:lineRule="atLeast"/>
        <w:jc w:val="both"/>
        <w:rPr>
          <w:rFonts w:ascii="Times New Roman" w:hAnsi="Times New Roman" w:cs="Times New Roman"/>
          <w:i/>
          <w:sz w:val="24"/>
          <w:szCs w:val="24"/>
        </w:rPr>
      </w:pPr>
    </w:p>
    <w:p w14:paraId="1E4713BE" w14:textId="77777777" w:rsidR="00F27760" w:rsidRDefault="00000000">
      <w:pPr>
        <w:numPr>
          <w:ilvl w:val="0"/>
          <w:numId w:val="14"/>
        </w:numPr>
        <w:suppressAutoHyphens/>
        <w:overflowPunct/>
        <w:autoSpaceDE/>
        <w:autoSpaceDN/>
        <w:adjustRightInd/>
        <w:spacing w:before="120" w:after="120"/>
        <w:ind w:left="426" w:hanging="426"/>
        <w:jc w:val="both"/>
        <w:textAlignment w:val="auto"/>
        <w:rPr>
          <w:sz w:val="24"/>
          <w:szCs w:val="24"/>
        </w:rPr>
      </w:pPr>
      <w:r>
        <w:rPr>
          <w:sz w:val="24"/>
          <w:szCs w:val="24"/>
        </w:rPr>
        <w:lastRenderedPageBreak/>
        <w:t>Každý člen realizačního dle odstavce výše se aktivně podílí na realizaci předmětu plnění dle této smlouvy.</w:t>
      </w:r>
    </w:p>
    <w:p w14:paraId="27CD1FCA" w14:textId="77777777" w:rsidR="00F27760" w:rsidRDefault="00000000">
      <w:pPr>
        <w:numPr>
          <w:ilvl w:val="0"/>
          <w:numId w:val="14"/>
        </w:numPr>
        <w:suppressAutoHyphens/>
        <w:overflowPunct/>
        <w:autoSpaceDE/>
        <w:autoSpaceDN/>
        <w:adjustRightInd/>
        <w:spacing w:before="120" w:after="120"/>
        <w:ind w:left="426" w:hanging="426"/>
        <w:jc w:val="both"/>
        <w:textAlignment w:val="auto"/>
        <w:rPr>
          <w:sz w:val="24"/>
          <w:szCs w:val="24"/>
        </w:rPr>
      </w:pPr>
      <w:r>
        <w:rPr>
          <w:sz w:val="24"/>
          <w:szCs w:val="24"/>
        </w:rPr>
        <w:t>Změnu v osobě člena realizačního týmu je zhotovitel oprávněn provést pouze po vzájemné písemné dohodě smluvních stran a po předchozím doložení kvalifikace a zkušeností nově jmenovaného člena realizačního týmu. Kvalifikace a zkušenosti nového člena realizačního týmu musí odpovídat v celém rozsahu doložené kvalifikaci a zkušenostem nahrazovaného člena realizačního týmu, na základě kterých byla posouzena nabídka zhotovitele v zadávacím řízení, a na základě kterého byla uzavřena tato smlouva.</w:t>
      </w:r>
    </w:p>
    <w:p w14:paraId="034951F7" w14:textId="77777777" w:rsidR="00F27760" w:rsidRDefault="00000000">
      <w:pPr>
        <w:spacing w:before="120"/>
        <w:ind w:left="360"/>
        <w:jc w:val="center"/>
        <w:rPr>
          <w:b/>
          <w:bCs/>
          <w:color w:val="000000"/>
          <w:sz w:val="24"/>
          <w:szCs w:val="24"/>
        </w:rPr>
      </w:pPr>
      <w:r>
        <w:rPr>
          <w:b/>
          <w:bCs/>
          <w:color w:val="000000"/>
          <w:sz w:val="24"/>
          <w:szCs w:val="24"/>
        </w:rPr>
        <w:t xml:space="preserve">VIII. </w:t>
      </w:r>
    </w:p>
    <w:p w14:paraId="2EDA3272" w14:textId="77777777" w:rsidR="00F27760" w:rsidRDefault="00000000">
      <w:pPr>
        <w:spacing w:after="240"/>
        <w:ind w:left="360"/>
        <w:jc w:val="center"/>
        <w:rPr>
          <w:b/>
          <w:bCs/>
          <w:color w:val="000000"/>
          <w:sz w:val="24"/>
          <w:szCs w:val="24"/>
          <w:u w:val="single"/>
        </w:rPr>
      </w:pPr>
      <w:r>
        <w:rPr>
          <w:b/>
          <w:bCs/>
          <w:color w:val="000000"/>
          <w:sz w:val="24"/>
          <w:szCs w:val="24"/>
          <w:u w:val="single"/>
        </w:rPr>
        <w:t>Smluvní pokuty</w:t>
      </w:r>
    </w:p>
    <w:p w14:paraId="10A3C9B8" w14:textId="1BA6EC81" w:rsidR="00F27760" w:rsidRDefault="00000000">
      <w:pPr>
        <w:numPr>
          <w:ilvl w:val="0"/>
          <w:numId w:val="1"/>
        </w:numPr>
        <w:tabs>
          <w:tab w:val="clear" w:pos="720"/>
          <w:tab w:val="num" w:pos="426"/>
        </w:tabs>
        <w:suppressAutoHyphens/>
        <w:overflowPunct/>
        <w:autoSpaceDE/>
        <w:autoSpaceDN/>
        <w:adjustRightInd/>
        <w:spacing w:before="120"/>
        <w:ind w:left="426" w:hanging="426"/>
        <w:jc w:val="both"/>
        <w:textAlignment w:val="auto"/>
        <w:rPr>
          <w:color w:val="000000"/>
          <w:sz w:val="24"/>
          <w:szCs w:val="24"/>
        </w:rPr>
      </w:pPr>
      <w:r>
        <w:rPr>
          <w:color w:val="000000"/>
          <w:sz w:val="24"/>
          <w:szCs w:val="24"/>
        </w:rPr>
        <w:t xml:space="preserve">Zhotovitel uhradí objednateli smluvní pokutu ve </w:t>
      </w:r>
      <w:r w:rsidRPr="00C869D0">
        <w:rPr>
          <w:color w:val="000000"/>
          <w:sz w:val="24"/>
          <w:szCs w:val="24"/>
        </w:rPr>
        <w:t>výši 5</w:t>
      </w:r>
      <w:r w:rsidRPr="00C869D0">
        <w:rPr>
          <w:sz w:val="24"/>
          <w:szCs w:val="24"/>
        </w:rPr>
        <w:t>.000,-</w:t>
      </w:r>
      <w:r>
        <w:rPr>
          <w:sz w:val="24"/>
          <w:szCs w:val="24"/>
        </w:rPr>
        <w:t xml:space="preserve"> Kč </w:t>
      </w:r>
      <w:r>
        <w:rPr>
          <w:color w:val="000000"/>
          <w:sz w:val="24"/>
          <w:szCs w:val="24"/>
        </w:rPr>
        <w:t xml:space="preserve">za každý započatý den prodlení s termínem dokončení a předání celého díla.  </w:t>
      </w:r>
    </w:p>
    <w:p w14:paraId="767E5774" w14:textId="26C20B06" w:rsidR="00F27760" w:rsidRDefault="00000000">
      <w:pPr>
        <w:numPr>
          <w:ilvl w:val="0"/>
          <w:numId w:val="1"/>
        </w:numPr>
        <w:tabs>
          <w:tab w:val="clear" w:pos="720"/>
          <w:tab w:val="num" w:pos="426"/>
        </w:tabs>
        <w:suppressAutoHyphens/>
        <w:overflowPunct/>
        <w:autoSpaceDE/>
        <w:autoSpaceDN/>
        <w:adjustRightInd/>
        <w:spacing w:before="120"/>
        <w:ind w:left="426" w:hanging="426"/>
        <w:jc w:val="both"/>
        <w:textAlignment w:val="auto"/>
        <w:rPr>
          <w:color w:val="000000"/>
          <w:sz w:val="24"/>
          <w:szCs w:val="24"/>
        </w:rPr>
      </w:pPr>
      <w:r>
        <w:rPr>
          <w:color w:val="000000"/>
          <w:sz w:val="24"/>
          <w:szCs w:val="24"/>
        </w:rPr>
        <w:t xml:space="preserve">Zhotovitel uhradí objednateli smluvní pokutu ve </w:t>
      </w:r>
      <w:r w:rsidRPr="00C869D0">
        <w:rPr>
          <w:color w:val="000000"/>
          <w:sz w:val="24"/>
          <w:szCs w:val="24"/>
        </w:rPr>
        <w:t>výši 5</w:t>
      </w:r>
      <w:r w:rsidRPr="00C869D0">
        <w:rPr>
          <w:sz w:val="24"/>
          <w:szCs w:val="24"/>
        </w:rPr>
        <w:t>.000</w:t>
      </w:r>
      <w:r>
        <w:rPr>
          <w:sz w:val="24"/>
          <w:szCs w:val="24"/>
        </w:rPr>
        <w:t xml:space="preserve">,- Kč </w:t>
      </w:r>
      <w:r>
        <w:rPr>
          <w:color w:val="000000"/>
          <w:sz w:val="24"/>
          <w:szCs w:val="24"/>
        </w:rPr>
        <w:t xml:space="preserve">za každou vadu a započatý den v případě prodlení s dohodnutým termínem </w:t>
      </w:r>
      <w:r>
        <w:rPr>
          <w:iCs/>
          <w:color w:val="000000"/>
          <w:sz w:val="24"/>
          <w:szCs w:val="24"/>
        </w:rPr>
        <w:t>na odstranění vad nebo nedodělků vyplývajících</w:t>
      </w:r>
      <w:r>
        <w:rPr>
          <w:color w:val="000000"/>
          <w:sz w:val="24"/>
          <w:szCs w:val="24"/>
        </w:rPr>
        <w:t xml:space="preserve"> z předávacího protokolu.</w:t>
      </w:r>
    </w:p>
    <w:p w14:paraId="67EE0582" w14:textId="77777777" w:rsidR="00F27760" w:rsidRDefault="00000000">
      <w:pPr>
        <w:numPr>
          <w:ilvl w:val="0"/>
          <w:numId w:val="1"/>
        </w:numPr>
        <w:tabs>
          <w:tab w:val="clear" w:pos="720"/>
          <w:tab w:val="num" w:pos="426"/>
        </w:tabs>
        <w:suppressAutoHyphens/>
        <w:overflowPunct/>
        <w:autoSpaceDE/>
        <w:autoSpaceDN/>
        <w:adjustRightInd/>
        <w:spacing w:before="120"/>
        <w:ind w:left="426" w:hanging="426"/>
        <w:jc w:val="both"/>
        <w:textAlignment w:val="auto"/>
        <w:rPr>
          <w:color w:val="000000"/>
          <w:sz w:val="24"/>
          <w:szCs w:val="24"/>
        </w:rPr>
      </w:pPr>
      <w:r>
        <w:rPr>
          <w:color w:val="000000"/>
          <w:sz w:val="24"/>
          <w:szCs w:val="24"/>
        </w:rPr>
        <w:t xml:space="preserve">Zhotovitel uhradí objednateli smluvní pokutu ve výši </w:t>
      </w:r>
      <w:r>
        <w:rPr>
          <w:sz w:val="24"/>
          <w:szCs w:val="24"/>
        </w:rPr>
        <w:t>5.000,- Kč</w:t>
      </w:r>
      <w:r>
        <w:rPr>
          <w:color w:val="000000"/>
          <w:sz w:val="24"/>
          <w:szCs w:val="24"/>
        </w:rPr>
        <w:t xml:space="preserve"> za každou vadu a započatý den v případě prodlení s termínem pro nástup </w:t>
      </w:r>
      <w:r>
        <w:rPr>
          <w:iCs/>
          <w:color w:val="000000"/>
          <w:sz w:val="24"/>
          <w:szCs w:val="24"/>
        </w:rPr>
        <w:t>na odstranění vad v záruce</w:t>
      </w:r>
      <w:r>
        <w:rPr>
          <w:color w:val="000000"/>
          <w:sz w:val="24"/>
          <w:szCs w:val="24"/>
        </w:rPr>
        <w:t>.</w:t>
      </w:r>
      <w:r>
        <w:rPr>
          <w:iCs/>
          <w:color w:val="000000"/>
          <w:sz w:val="24"/>
          <w:szCs w:val="24"/>
        </w:rPr>
        <w:t xml:space="preserve"> </w:t>
      </w:r>
    </w:p>
    <w:p w14:paraId="31563C8C" w14:textId="67FDF01F" w:rsidR="00F27760" w:rsidRDefault="00000000">
      <w:pPr>
        <w:numPr>
          <w:ilvl w:val="0"/>
          <w:numId w:val="1"/>
        </w:numPr>
        <w:tabs>
          <w:tab w:val="clear" w:pos="720"/>
          <w:tab w:val="num" w:pos="426"/>
        </w:tabs>
        <w:suppressAutoHyphens/>
        <w:overflowPunct/>
        <w:autoSpaceDE/>
        <w:autoSpaceDN/>
        <w:adjustRightInd/>
        <w:spacing w:before="120"/>
        <w:ind w:left="426" w:hanging="426"/>
        <w:jc w:val="both"/>
        <w:textAlignment w:val="auto"/>
        <w:rPr>
          <w:color w:val="000000"/>
          <w:sz w:val="24"/>
          <w:szCs w:val="24"/>
        </w:rPr>
      </w:pPr>
      <w:r>
        <w:rPr>
          <w:color w:val="000000"/>
          <w:sz w:val="24"/>
          <w:szCs w:val="24"/>
        </w:rPr>
        <w:t>Zhotovitel uhradí objednateli smluvní pokutu ve výši 10</w:t>
      </w:r>
      <w:r>
        <w:rPr>
          <w:sz w:val="24"/>
          <w:szCs w:val="24"/>
        </w:rPr>
        <w:t xml:space="preserve">.000,- Kč </w:t>
      </w:r>
      <w:r>
        <w:rPr>
          <w:color w:val="000000"/>
          <w:sz w:val="24"/>
          <w:szCs w:val="24"/>
        </w:rPr>
        <w:t xml:space="preserve">za každou vadu a započatý den v případě prodlení s dohodnutým termínem </w:t>
      </w:r>
      <w:r>
        <w:rPr>
          <w:iCs/>
          <w:color w:val="000000"/>
          <w:sz w:val="24"/>
          <w:szCs w:val="24"/>
        </w:rPr>
        <w:t>na odstranění vad v záruce.</w:t>
      </w:r>
    </w:p>
    <w:p w14:paraId="4A26825D" w14:textId="7B08FE3B" w:rsidR="00F27760" w:rsidRDefault="00000000">
      <w:pPr>
        <w:numPr>
          <w:ilvl w:val="0"/>
          <w:numId w:val="1"/>
        </w:numPr>
        <w:tabs>
          <w:tab w:val="clear" w:pos="720"/>
          <w:tab w:val="num" w:pos="426"/>
        </w:tabs>
        <w:suppressAutoHyphens/>
        <w:overflowPunct/>
        <w:autoSpaceDE/>
        <w:autoSpaceDN/>
        <w:adjustRightInd/>
        <w:spacing w:before="120"/>
        <w:ind w:left="426" w:hanging="426"/>
        <w:jc w:val="both"/>
        <w:textAlignment w:val="auto"/>
        <w:rPr>
          <w:color w:val="000000"/>
          <w:sz w:val="24"/>
          <w:szCs w:val="24"/>
        </w:rPr>
      </w:pPr>
      <w:r>
        <w:rPr>
          <w:color w:val="000000"/>
          <w:sz w:val="24"/>
          <w:szCs w:val="24"/>
        </w:rPr>
        <w:t xml:space="preserve">Zhotovitel uhradí objednateli smluvní pokutu ve výši </w:t>
      </w:r>
      <w:r>
        <w:rPr>
          <w:sz w:val="24"/>
          <w:szCs w:val="24"/>
        </w:rPr>
        <w:t>5.000,- Kč</w:t>
      </w:r>
      <w:r>
        <w:rPr>
          <w:color w:val="000000"/>
          <w:sz w:val="24"/>
          <w:szCs w:val="24"/>
        </w:rPr>
        <w:t xml:space="preserve"> za každý započatý den prodlení s předložením certifikátů dodaného atletického povrchu ve smyslu čl. I. písm. c) této smlouvy.</w:t>
      </w:r>
    </w:p>
    <w:p w14:paraId="545D850D" w14:textId="2A35082A" w:rsidR="00F27760" w:rsidRDefault="00000000">
      <w:pPr>
        <w:numPr>
          <w:ilvl w:val="0"/>
          <w:numId w:val="1"/>
        </w:numPr>
        <w:tabs>
          <w:tab w:val="clear" w:pos="720"/>
          <w:tab w:val="num" w:pos="426"/>
        </w:tabs>
        <w:suppressAutoHyphens/>
        <w:overflowPunct/>
        <w:autoSpaceDE/>
        <w:autoSpaceDN/>
        <w:adjustRightInd/>
        <w:spacing w:before="120"/>
        <w:ind w:left="426" w:hanging="426"/>
        <w:jc w:val="both"/>
        <w:textAlignment w:val="auto"/>
        <w:rPr>
          <w:color w:val="000000"/>
          <w:sz w:val="24"/>
          <w:szCs w:val="24"/>
        </w:rPr>
      </w:pPr>
      <w:r>
        <w:rPr>
          <w:iCs/>
          <w:color w:val="000000"/>
          <w:sz w:val="24"/>
          <w:szCs w:val="24"/>
        </w:rPr>
        <w:t>V případě nedodržení kvalitativních parametrů prací a použitých materiálů má objednatel právo účtovat zhotoviteli smluvní pokutu ve výši 10</w:t>
      </w:r>
      <w:r>
        <w:rPr>
          <w:sz w:val="24"/>
          <w:szCs w:val="24"/>
        </w:rPr>
        <w:t xml:space="preserve">.000,- Kč </w:t>
      </w:r>
      <w:r>
        <w:rPr>
          <w:iCs/>
          <w:color w:val="000000"/>
          <w:sz w:val="24"/>
          <w:szCs w:val="24"/>
        </w:rPr>
        <w:t xml:space="preserve">za každý jednotlivý případ.   </w:t>
      </w:r>
    </w:p>
    <w:p w14:paraId="22C6146C" w14:textId="77777777" w:rsidR="00F27760" w:rsidRDefault="00000000">
      <w:pPr>
        <w:numPr>
          <w:ilvl w:val="0"/>
          <w:numId w:val="1"/>
        </w:numPr>
        <w:tabs>
          <w:tab w:val="clear" w:pos="720"/>
          <w:tab w:val="num" w:pos="426"/>
        </w:tabs>
        <w:suppressAutoHyphens/>
        <w:overflowPunct/>
        <w:autoSpaceDE/>
        <w:autoSpaceDN/>
        <w:adjustRightInd/>
        <w:spacing w:before="120"/>
        <w:ind w:left="426" w:hanging="426"/>
        <w:jc w:val="both"/>
        <w:textAlignment w:val="auto"/>
        <w:rPr>
          <w:color w:val="000000"/>
          <w:sz w:val="24"/>
          <w:szCs w:val="24"/>
        </w:rPr>
      </w:pPr>
      <w:r>
        <w:rPr>
          <w:iCs/>
          <w:color w:val="000000"/>
          <w:sz w:val="24"/>
          <w:szCs w:val="24"/>
        </w:rPr>
        <w:t xml:space="preserve">V případě nedodržení povinnosti dle čl. VII odst. 7 této smlouvy </w:t>
      </w:r>
      <w:r>
        <w:rPr>
          <w:sz w:val="24"/>
          <w:szCs w:val="24"/>
        </w:rPr>
        <w:t xml:space="preserve">má objednatel právo účtovat zhotoviteli smluvní pokutu ve výši 10.000,- Kč za každý jednotlivý případ porušení uvedené povinnosti. </w:t>
      </w:r>
    </w:p>
    <w:p w14:paraId="240A3EC4" w14:textId="60BFFBA3" w:rsidR="00F27760" w:rsidRPr="00C869D0" w:rsidRDefault="00000000">
      <w:pPr>
        <w:numPr>
          <w:ilvl w:val="0"/>
          <w:numId w:val="1"/>
        </w:numPr>
        <w:tabs>
          <w:tab w:val="clear" w:pos="720"/>
          <w:tab w:val="num" w:pos="426"/>
        </w:tabs>
        <w:suppressAutoHyphens/>
        <w:overflowPunct/>
        <w:autoSpaceDE/>
        <w:autoSpaceDN/>
        <w:adjustRightInd/>
        <w:spacing w:before="120"/>
        <w:ind w:left="426" w:hanging="426"/>
        <w:jc w:val="both"/>
        <w:textAlignment w:val="auto"/>
        <w:rPr>
          <w:color w:val="EE0000"/>
          <w:sz w:val="24"/>
          <w:szCs w:val="24"/>
        </w:rPr>
      </w:pPr>
      <w:r w:rsidRPr="00C869D0">
        <w:rPr>
          <w:iCs/>
          <w:color w:val="000000"/>
          <w:sz w:val="24"/>
          <w:szCs w:val="24"/>
        </w:rPr>
        <w:t xml:space="preserve">Zhotovitel uhradí objednateli smluvní pokutu ve výši </w:t>
      </w:r>
      <w:r w:rsidR="00C869D0" w:rsidRPr="00C869D0">
        <w:rPr>
          <w:iCs/>
          <w:color w:val="000000"/>
          <w:sz w:val="24"/>
          <w:szCs w:val="24"/>
        </w:rPr>
        <w:t>5</w:t>
      </w:r>
      <w:r w:rsidRPr="00C869D0">
        <w:rPr>
          <w:iCs/>
          <w:color w:val="000000"/>
          <w:sz w:val="24"/>
          <w:szCs w:val="24"/>
        </w:rPr>
        <w:t xml:space="preserve"> % z celkové ceny za dílo dle čl. V této smlouvy</w:t>
      </w:r>
      <w:r w:rsidRPr="00C869D0">
        <w:rPr>
          <w:sz w:val="24"/>
          <w:szCs w:val="24"/>
        </w:rPr>
        <w:t xml:space="preserve"> v případě, že nedojde ke získání certifikace WA do 6 měsíců od předání stavby objednateli v souladu s čl. XII. této smlouvy v důsledku pochybení zhotovitele při provádění díla, dle příslušných právních předpisů a požadavků WA, nebo v případě pochybení v procesu získávání certifikace. </w:t>
      </w:r>
    </w:p>
    <w:p w14:paraId="38169C47" w14:textId="77777777" w:rsidR="00F27760" w:rsidRDefault="00000000">
      <w:pPr>
        <w:numPr>
          <w:ilvl w:val="0"/>
          <w:numId w:val="1"/>
        </w:numPr>
        <w:tabs>
          <w:tab w:val="clear" w:pos="720"/>
          <w:tab w:val="num" w:pos="426"/>
        </w:tabs>
        <w:suppressAutoHyphens/>
        <w:overflowPunct/>
        <w:autoSpaceDE/>
        <w:autoSpaceDN/>
        <w:adjustRightInd/>
        <w:spacing w:before="120"/>
        <w:ind w:left="426" w:hanging="426"/>
        <w:jc w:val="both"/>
        <w:textAlignment w:val="auto"/>
        <w:rPr>
          <w:color w:val="000000"/>
          <w:sz w:val="24"/>
          <w:szCs w:val="24"/>
        </w:rPr>
      </w:pPr>
      <w:r>
        <w:rPr>
          <w:bCs/>
          <w:iCs/>
          <w:color w:val="000000"/>
          <w:sz w:val="24"/>
          <w:szCs w:val="24"/>
        </w:rPr>
        <w:t>Zaplacením smluvní pokuty není</w:t>
      </w:r>
      <w:r>
        <w:rPr>
          <w:b/>
          <w:iCs/>
          <w:color w:val="000000"/>
          <w:sz w:val="24"/>
          <w:szCs w:val="24"/>
        </w:rPr>
        <w:t xml:space="preserve"> </w:t>
      </w:r>
      <w:r>
        <w:rPr>
          <w:bCs/>
          <w:iCs/>
          <w:color w:val="000000"/>
          <w:sz w:val="24"/>
          <w:szCs w:val="24"/>
        </w:rPr>
        <w:t xml:space="preserve">zhotovitel zbaven povinnosti případné vady odstranit nebo použít materiál v odpovídající kvalitě.  </w:t>
      </w:r>
    </w:p>
    <w:p w14:paraId="567616AD" w14:textId="77777777" w:rsidR="00F27760" w:rsidRDefault="00000000">
      <w:pPr>
        <w:numPr>
          <w:ilvl w:val="0"/>
          <w:numId w:val="1"/>
        </w:numPr>
        <w:tabs>
          <w:tab w:val="clear" w:pos="720"/>
          <w:tab w:val="num" w:pos="426"/>
        </w:tabs>
        <w:suppressAutoHyphens/>
        <w:overflowPunct/>
        <w:autoSpaceDE/>
        <w:autoSpaceDN/>
        <w:adjustRightInd/>
        <w:spacing w:before="120"/>
        <w:ind w:hanging="720"/>
        <w:jc w:val="both"/>
        <w:textAlignment w:val="auto"/>
        <w:rPr>
          <w:color w:val="000000"/>
          <w:sz w:val="24"/>
          <w:szCs w:val="24"/>
        </w:rPr>
      </w:pPr>
      <w:r>
        <w:rPr>
          <w:color w:val="000000"/>
          <w:sz w:val="24"/>
          <w:szCs w:val="24"/>
        </w:rPr>
        <w:t>Zaplacením smluvních pokut nezaniká právo objednatele na náhradu škody.</w:t>
      </w:r>
    </w:p>
    <w:p w14:paraId="0B50BE3F" w14:textId="77777777" w:rsidR="00F27760" w:rsidRDefault="00000000">
      <w:pPr>
        <w:numPr>
          <w:ilvl w:val="0"/>
          <w:numId w:val="1"/>
        </w:numPr>
        <w:tabs>
          <w:tab w:val="clear" w:pos="720"/>
          <w:tab w:val="num" w:pos="426"/>
        </w:tabs>
        <w:suppressAutoHyphens/>
        <w:overflowPunct/>
        <w:autoSpaceDE/>
        <w:autoSpaceDN/>
        <w:adjustRightInd/>
        <w:spacing w:before="120"/>
        <w:ind w:left="426" w:hanging="426"/>
        <w:jc w:val="both"/>
        <w:textAlignment w:val="auto"/>
        <w:rPr>
          <w:color w:val="000000"/>
          <w:sz w:val="24"/>
          <w:szCs w:val="24"/>
        </w:rPr>
      </w:pPr>
      <w:r>
        <w:rPr>
          <w:color w:val="000000"/>
          <w:sz w:val="24"/>
          <w:szCs w:val="24"/>
        </w:rPr>
        <w:t>Smluvní strany jsou oprávněny požadovat náhradu škody způsobené porušením povinnosti, na kterou se vztahuje smluvní pokuta, a domáhat se náhrady škody nehledě na částku uhrazené smluvní pokuty. Právo kterékoliv smluvní strany na náhradu škody vzniklé v souvislosti s porušením této smlouvy může být uplatněno samostatně.</w:t>
      </w:r>
    </w:p>
    <w:p w14:paraId="339F30BC" w14:textId="77777777" w:rsidR="00F27760" w:rsidRDefault="00000000">
      <w:pPr>
        <w:numPr>
          <w:ilvl w:val="0"/>
          <w:numId w:val="1"/>
        </w:numPr>
        <w:tabs>
          <w:tab w:val="clear" w:pos="720"/>
          <w:tab w:val="num" w:pos="426"/>
        </w:tabs>
        <w:suppressAutoHyphens/>
        <w:overflowPunct/>
        <w:autoSpaceDE/>
        <w:autoSpaceDN/>
        <w:adjustRightInd/>
        <w:spacing w:before="120"/>
        <w:ind w:left="426" w:hanging="426"/>
        <w:jc w:val="both"/>
        <w:textAlignment w:val="auto"/>
        <w:rPr>
          <w:color w:val="000000"/>
          <w:sz w:val="24"/>
          <w:szCs w:val="24"/>
        </w:rPr>
      </w:pPr>
      <w:r>
        <w:rPr>
          <w:color w:val="000000"/>
          <w:sz w:val="24"/>
          <w:szCs w:val="24"/>
        </w:rPr>
        <w:t>Právo smluvních stran na zaplacení smluvní pokuty nebo na náhradu škody, které už existuje v době odstoupení od této smlouvy, není odstoupením od smlouvy dotčeno.</w:t>
      </w:r>
    </w:p>
    <w:p w14:paraId="7D1D5876" w14:textId="77777777" w:rsidR="00F27760" w:rsidRDefault="00000000">
      <w:pPr>
        <w:numPr>
          <w:ilvl w:val="0"/>
          <w:numId w:val="1"/>
        </w:numPr>
        <w:tabs>
          <w:tab w:val="clear" w:pos="720"/>
          <w:tab w:val="num" w:pos="426"/>
        </w:tabs>
        <w:suppressAutoHyphens/>
        <w:overflowPunct/>
        <w:autoSpaceDE/>
        <w:autoSpaceDN/>
        <w:adjustRightInd/>
        <w:spacing w:before="120"/>
        <w:ind w:left="426" w:hanging="426"/>
        <w:jc w:val="both"/>
        <w:textAlignment w:val="auto"/>
        <w:rPr>
          <w:color w:val="000000"/>
          <w:sz w:val="24"/>
          <w:szCs w:val="24"/>
        </w:rPr>
      </w:pPr>
      <w:r>
        <w:rPr>
          <w:color w:val="000000"/>
          <w:sz w:val="24"/>
          <w:szCs w:val="24"/>
        </w:rPr>
        <w:t>Objednatel si vyhrazuje právo na úhradu smluvní pokuty formou zápočtu oproti kterékoliv splatné pohledávce zhotovitele vůči objednateli.</w:t>
      </w:r>
    </w:p>
    <w:p w14:paraId="69D7A199" w14:textId="77777777" w:rsidR="00F27760" w:rsidRDefault="00000000">
      <w:pPr>
        <w:pStyle w:val="Zkladntextodsazen2"/>
        <w:numPr>
          <w:ilvl w:val="0"/>
          <w:numId w:val="1"/>
        </w:numPr>
        <w:tabs>
          <w:tab w:val="clear" w:pos="720"/>
          <w:tab w:val="num" w:pos="426"/>
        </w:tabs>
        <w:overflowPunct/>
        <w:autoSpaceDE/>
        <w:autoSpaceDN/>
        <w:adjustRightInd/>
        <w:spacing w:before="120" w:line="240" w:lineRule="auto"/>
        <w:ind w:left="426" w:hanging="426"/>
        <w:jc w:val="both"/>
        <w:textAlignment w:val="auto"/>
        <w:rPr>
          <w:sz w:val="24"/>
          <w:szCs w:val="24"/>
        </w:rPr>
      </w:pPr>
      <w:r>
        <w:rPr>
          <w:sz w:val="24"/>
          <w:szCs w:val="24"/>
        </w:rPr>
        <w:lastRenderedPageBreak/>
        <w:t>Smluvní pokuta dle tohoto článku bude uhrazena na základě řádně vystaveného daňového dokladu (faktury) s lhůtou splatnosti 30 dní od jejího doručení povinné smluvní straně.</w:t>
      </w:r>
    </w:p>
    <w:p w14:paraId="105F58CE" w14:textId="77777777" w:rsidR="00F27760" w:rsidRDefault="00F27760">
      <w:pPr>
        <w:pStyle w:val="Zkladntextodsazen2"/>
        <w:overflowPunct/>
        <w:autoSpaceDE/>
        <w:autoSpaceDN/>
        <w:adjustRightInd/>
        <w:spacing w:before="120" w:line="240" w:lineRule="auto"/>
        <w:ind w:left="426"/>
        <w:jc w:val="both"/>
        <w:textAlignment w:val="auto"/>
        <w:rPr>
          <w:sz w:val="24"/>
          <w:szCs w:val="24"/>
        </w:rPr>
      </w:pPr>
    </w:p>
    <w:p w14:paraId="34DE91BB" w14:textId="77777777" w:rsidR="00F27760" w:rsidRDefault="00000000">
      <w:pPr>
        <w:suppressAutoHyphens/>
        <w:spacing w:before="120"/>
        <w:ind w:hanging="426"/>
        <w:jc w:val="center"/>
        <w:rPr>
          <w:b/>
          <w:bCs/>
          <w:color w:val="000000"/>
          <w:sz w:val="24"/>
          <w:szCs w:val="24"/>
          <w:lang w:val="x-none" w:eastAsia="ar-SA"/>
        </w:rPr>
      </w:pPr>
      <w:r>
        <w:rPr>
          <w:b/>
          <w:bCs/>
          <w:color w:val="000000"/>
          <w:sz w:val="24"/>
          <w:szCs w:val="24"/>
          <w:lang w:eastAsia="ar-SA"/>
        </w:rPr>
        <w:t>IX</w:t>
      </w:r>
      <w:r>
        <w:rPr>
          <w:b/>
          <w:bCs/>
          <w:color w:val="000000"/>
          <w:sz w:val="24"/>
          <w:szCs w:val="24"/>
          <w:lang w:val="x-none" w:eastAsia="ar-SA"/>
        </w:rPr>
        <w:t>.</w:t>
      </w:r>
    </w:p>
    <w:p w14:paraId="598983EE" w14:textId="77777777" w:rsidR="00F27760" w:rsidRDefault="00000000">
      <w:pPr>
        <w:suppressAutoHyphens/>
        <w:spacing w:after="240"/>
        <w:ind w:hanging="426"/>
        <w:jc w:val="center"/>
        <w:rPr>
          <w:b/>
          <w:bCs/>
          <w:color w:val="000000"/>
          <w:sz w:val="24"/>
          <w:szCs w:val="24"/>
          <w:u w:val="single"/>
          <w:lang w:val="x-none" w:eastAsia="ar-SA"/>
        </w:rPr>
      </w:pPr>
      <w:r>
        <w:rPr>
          <w:b/>
          <w:bCs/>
          <w:color w:val="000000"/>
          <w:sz w:val="24"/>
          <w:szCs w:val="24"/>
          <w:u w:val="single"/>
          <w:lang w:val="x-none" w:eastAsia="ar-SA"/>
        </w:rPr>
        <w:t>Odpovědnost za škody a pojištění</w:t>
      </w:r>
    </w:p>
    <w:p w14:paraId="0B9728DE" w14:textId="77777777" w:rsidR="00F27760" w:rsidRDefault="00000000">
      <w:pPr>
        <w:numPr>
          <w:ilvl w:val="0"/>
          <w:numId w:val="9"/>
        </w:numPr>
        <w:suppressAutoHyphens/>
        <w:overflowPunct/>
        <w:autoSpaceDE/>
        <w:autoSpaceDN/>
        <w:adjustRightInd/>
        <w:spacing w:before="120"/>
        <w:ind w:left="284" w:hanging="284"/>
        <w:jc w:val="both"/>
        <w:textAlignment w:val="auto"/>
        <w:rPr>
          <w:bCs/>
          <w:iCs/>
          <w:color w:val="000000"/>
          <w:sz w:val="24"/>
          <w:szCs w:val="24"/>
          <w:lang w:eastAsia="ar-SA"/>
        </w:rPr>
      </w:pPr>
      <w:r>
        <w:rPr>
          <w:bCs/>
          <w:iCs/>
          <w:color w:val="000000"/>
          <w:sz w:val="24"/>
          <w:szCs w:val="24"/>
          <w:lang w:eastAsia="ar-SA"/>
        </w:rPr>
        <w:t>Zhotovitel</w:t>
      </w:r>
      <w:r>
        <w:rPr>
          <w:bCs/>
          <w:iCs/>
          <w:color w:val="000000"/>
          <w:sz w:val="24"/>
          <w:szCs w:val="24"/>
          <w:lang w:val="x-none" w:eastAsia="ar-SA"/>
        </w:rPr>
        <w:t xml:space="preserve"> na sebe přejímá odpovědnost za škody způsobené všemi osobami a subjekty (včetně </w:t>
      </w:r>
      <w:r>
        <w:rPr>
          <w:bCs/>
          <w:iCs/>
          <w:color w:val="000000"/>
          <w:sz w:val="24"/>
          <w:szCs w:val="24"/>
          <w:lang w:eastAsia="ar-SA"/>
        </w:rPr>
        <w:t>pod</w:t>
      </w:r>
      <w:r>
        <w:rPr>
          <w:bCs/>
          <w:iCs/>
          <w:color w:val="000000"/>
          <w:sz w:val="24"/>
          <w:szCs w:val="24"/>
          <w:lang w:val="x-none" w:eastAsia="ar-SA"/>
        </w:rPr>
        <w:t>dodavatelů) podílejícími se na provádění předmětného díla, a to po celou dobu realizace, tzn. do převzetí díla objednatelem bez vad a nedodělků, stejně tak za škody způsobené svou činností objednateli nebo třetí osobě na zdraví nebo majetku, tzn., že v případě jakéhokoliv narušení či poškození majetku (např. vjezdů, plotů, objektů, prostranství, inženýrských sítí) nebo poškození zdraví osob je zhotovitel povinen bez zbytečného odkladu tuto škodu odstranit a není-li to možné, tak finančně uhradit.</w:t>
      </w:r>
    </w:p>
    <w:p w14:paraId="4107733D" w14:textId="2961E79E" w:rsidR="00F27760" w:rsidRDefault="00000000">
      <w:pPr>
        <w:numPr>
          <w:ilvl w:val="0"/>
          <w:numId w:val="9"/>
        </w:numPr>
        <w:suppressAutoHyphens/>
        <w:overflowPunct/>
        <w:autoSpaceDE/>
        <w:autoSpaceDN/>
        <w:adjustRightInd/>
        <w:spacing w:before="120"/>
        <w:ind w:left="284" w:hanging="284"/>
        <w:jc w:val="both"/>
        <w:textAlignment w:val="auto"/>
        <w:rPr>
          <w:bCs/>
          <w:iCs/>
          <w:color w:val="000000"/>
          <w:sz w:val="24"/>
          <w:szCs w:val="24"/>
          <w:lang w:eastAsia="ar-SA"/>
        </w:rPr>
      </w:pPr>
      <w:r>
        <w:rPr>
          <w:bCs/>
          <w:iCs/>
          <w:color w:val="000000"/>
          <w:sz w:val="24"/>
          <w:szCs w:val="24"/>
          <w:lang w:val="x-none" w:eastAsia="ar-SA"/>
        </w:rPr>
        <w:t>Za tímto účelem má zhotovitel uzavřenu pojistnou smlouvu platnou po celou dobu realizace díla na pojištění</w:t>
      </w:r>
      <w:r w:rsidR="00E7501F">
        <w:rPr>
          <w:bCs/>
          <w:iCs/>
          <w:color w:val="000000"/>
          <w:sz w:val="24"/>
          <w:szCs w:val="24"/>
          <w:lang w:val="x-none" w:eastAsia="ar-SA"/>
        </w:rPr>
        <w:t xml:space="preserve"> odpovědnosti</w:t>
      </w:r>
      <w:r>
        <w:rPr>
          <w:bCs/>
          <w:iCs/>
          <w:color w:val="000000"/>
          <w:sz w:val="24"/>
          <w:szCs w:val="24"/>
          <w:lang w:val="x-none" w:eastAsia="ar-SA"/>
        </w:rPr>
        <w:t xml:space="preserve"> škod způsobených při výkonu činnosti třetí osobě a na škody vzniklé z jakékoliv příčiny na prováděné stavbě včetně materiálů určených k zabudování do díla a</w:t>
      </w:r>
      <w:r>
        <w:rPr>
          <w:bCs/>
          <w:iCs/>
          <w:color w:val="000000"/>
          <w:sz w:val="24"/>
          <w:szCs w:val="24"/>
          <w:lang w:eastAsia="ar-SA"/>
        </w:rPr>
        <w:t xml:space="preserve"> </w:t>
      </w:r>
      <w:r>
        <w:rPr>
          <w:bCs/>
          <w:iCs/>
          <w:color w:val="000000"/>
          <w:sz w:val="24"/>
          <w:szCs w:val="24"/>
          <w:lang w:val="x-none" w:eastAsia="ar-SA"/>
        </w:rPr>
        <w:t xml:space="preserve">včetně zařízení staveniště, a to v plné výši dohodnuté ceny díla. </w:t>
      </w:r>
    </w:p>
    <w:p w14:paraId="55DCB38A" w14:textId="77777777" w:rsidR="00F27760" w:rsidRDefault="00000000">
      <w:pPr>
        <w:numPr>
          <w:ilvl w:val="0"/>
          <w:numId w:val="9"/>
        </w:numPr>
        <w:suppressAutoHyphens/>
        <w:overflowPunct/>
        <w:autoSpaceDE/>
        <w:autoSpaceDN/>
        <w:adjustRightInd/>
        <w:spacing w:before="120"/>
        <w:ind w:left="284" w:hanging="284"/>
        <w:jc w:val="both"/>
        <w:textAlignment w:val="auto"/>
        <w:rPr>
          <w:bCs/>
          <w:iCs/>
          <w:color w:val="000000"/>
          <w:sz w:val="24"/>
          <w:szCs w:val="24"/>
          <w:lang w:eastAsia="ar-SA"/>
        </w:rPr>
      </w:pPr>
      <w:r>
        <w:rPr>
          <w:bCs/>
          <w:iCs/>
          <w:color w:val="000000"/>
          <w:sz w:val="24"/>
          <w:szCs w:val="24"/>
          <w:lang w:eastAsia="ar-SA"/>
        </w:rPr>
        <w:t xml:space="preserve">Zhotovitel je povinen předložit objednateli pojistnou smlouvu odpovědnosti za škodu dle požadavků v této smlouvě uvedených a to kdykoliv během trvání této smlouvy v originálu nebo úředně ověřené kopii. Pokud zhotovitel tuto svoji povinnost nesplní, je objednatel oprávněn od této smlouvy odstoupit nebo sjednat vlastní pojistnou smlouvu s tím, že veškeré náklady a platby s tím spojené budou odečteny z ceny díla. Zhotovitel je povinen mít </w:t>
      </w:r>
      <w:r>
        <w:rPr>
          <w:color w:val="000009"/>
          <w:sz w:val="24"/>
          <w:szCs w:val="24"/>
        </w:rPr>
        <w:t xml:space="preserve">uzavřenou pojistnou smlouvu, jejímž předmětem je pojištění odpovědnosti za škodu způsobenou zhotovitelem třetí osobě v souvislosti s výkonem jeho činnosti po celou dobu trvání smlouvy, a to ve výši minimální pojistné částky </w:t>
      </w:r>
      <w:r>
        <w:rPr>
          <w:sz w:val="24"/>
          <w:szCs w:val="24"/>
        </w:rPr>
        <w:t xml:space="preserve">15.000.000,- </w:t>
      </w:r>
      <w:r>
        <w:rPr>
          <w:color w:val="000009"/>
          <w:sz w:val="24"/>
          <w:szCs w:val="24"/>
        </w:rPr>
        <w:t xml:space="preserve">Kč se spoluúčastí maximálně </w:t>
      </w:r>
      <w:r>
        <w:rPr>
          <w:sz w:val="24"/>
          <w:szCs w:val="24"/>
        </w:rPr>
        <w:t>10</w:t>
      </w:r>
      <w:r>
        <w:rPr>
          <w:color w:val="000009"/>
          <w:sz w:val="24"/>
          <w:szCs w:val="24"/>
        </w:rPr>
        <w:t xml:space="preserve"> % s tím, že pojistná smlouva musí zahrnovat odpovědnost zhotovitele za škodu způsobenou objednateli nebo třetí osobě až do výše sjednané pojistné částky. </w:t>
      </w:r>
    </w:p>
    <w:p w14:paraId="0EE0A0CF" w14:textId="77777777" w:rsidR="00F27760" w:rsidRDefault="00000000">
      <w:pPr>
        <w:numPr>
          <w:ilvl w:val="0"/>
          <w:numId w:val="9"/>
        </w:numPr>
        <w:suppressAutoHyphens/>
        <w:overflowPunct/>
        <w:autoSpaceDE/>
        <w:autoSpaceDN/>
        <w:adjustRightInd/>
        <w:spacing w:before="120"/>
        <w:ind w:left="284" w:hanging="284"/>
        <w:jc w:val="both"/>
        <w:textAlignment w:val="auto"/>
        <w:rPr>
          <w:bCs/>
          <w:iCs/>
          <w:color w:val="000000"/>
          <w:sz w:val="24"/>
          <w:szCs w:val="24"/>
          <w:lang w:eastAsia="ar-SA"/>
        </w:rPr>
      </w:pPr>
      <w:r>
        <w:rPr>
          <w:bCs/>
          <w:iCs/>
          <w:color w:val="000000"/>
          <w:sz w:val="24"/>
          <w:szCs w:val="24"/>
          <w:lang w:eastAsia="ar-SA"/>
        </w:rPr>
        <w:t xml:space="preserve">Zhotovitel nese riziko změny okolností ve smyslu </w:t>
      </w:r>
      <w:proofErr w:type="spellStart"/>
      <w:r>
        <w:rPr>
          <w:bCs/>
          <w:iCs/>
          <w:color w:val="000000"/>
          <w:sz w:val="24"/>
          <w:szCs w:val="24"/>
          <w:lang w:eastAsia="ar-SA"/>
        </w:rPr>
        <w:t>ust</w:t>
      </w:r>
      <w:proofErr w:type="spellEnd"/>
      <w:r>
        <w:rPr>
          <w:bCs/>
          <w:iCs/>
          <w:color w:val="000000"/>
          <w:sz w:val="24"/>
          <w:szCs w:val="24"/>
          <w:lang w:eastAsia="ar-SA"/>
        </w:rPr>
        <w:t>. § 1765 občanského zákoníku.</w:t>
      </w:r>
    </w:p>
    <w:p w14:paraId="5A85D959" w14:textId="77777777" w:rsidR="00F27760" w:rsidRDefault="00000000">
      <w:pPr>
        <w:numPr>
          <w:ilvl w:val="0"/>
          <w:numId w:val="9"/>
        </w:numPr>
        <w:suppressAutoHyphens/>
        <w:overflowPunct/>
        <w:autoSpaceDE/>
        <w:autoSpaceDN/>
        <w:adjustRightInd/>
        <w:spacing w:before="120" w:after="240"/>
        <w:ind w:left="284" w:hanging="284"/>
        <w:jc w:val="both"/>
        <w:textAlignment w:val="auto"/>
        <w:rPr>
          <w:bCs/>
          <w:iCs/>
          <w:color w:val="000000"/>
          <w:sz w:val="24"/>
          <w:szCs w:val="24"/>
          <w:lang w:eastAsia="ar-SA"/>
        </w:rPr>
      </w:pPr>
      <w:r>
        <w:rPr>
          <w:bCs/>
          <w:iCs/>
          <w:color w:val="000000"/>
          <w:sz w:val="24"/>
          <w:szCs w:val="24"/>
          <w:lang w:eastAsia="ar-SA"/>
        </w:rPr>
        <w:t>Zhotovitel jako přílohu č. 2 této smlouvy připojí kopii pojistné smlouvy nebo pojistného certifikátu odpovídající podmínkám stanoveným tímto článkem. Tato příloha tvoří nedílnou součást této smlouvy.</w:t>
      </w:r>
    </w:p>
    <w:p w14:paraId="5BF0155B" w14:textId="77777777" w:rsidR="00F27760" w:rsidRDefault="00000000">
      <w:pPr>
        <w:ind w:left="360"/>
        <w:jc w:val="center"/>
        <w:rPr>
          <w:b/>
          <w:bCs/>
          <w:color w:val="000000"/>
          <w:sz w:val="24"/>
          <w:szCs w:val="24"/>
        </w:rPr>
      </w:pPr>
      <w:r>
        <w:rPr>
          <w:b/>
          <w:bCs/>
          <w:color w:val="000000"/>
          <w:sz w:val="24"/>
          <w:szCs w:val="24"/>
        </w:rPr>
        <w:t>X.</w:t>
      </w:r>
    </w:p>
    <w:p w14:paraId="24701EB9" w14:textId="77777777" w:rsidR="00F27760" w:rsidRDefault="00000000">
      <w:pPr>
        <w:ind w:left="360"/>
        <w:jc w:val="center"/>
        <w:rPr>
          <w:b/>
          <w:bCs/>
          <w:color w:val="000000"/>
          <w:sz w:val="24"/>
          <w:szCs w:val="24"/>
          <w:u w:val="single"/>
        </w:rPr>
      </w:pPr>
      <w:r>
        <w:rPr>
          <w:b/>
          <w:bCs/>
          <w:color w:val="000000"/>
          <w:sz w:val="24"/>
          <w:szCs w:val="24"/>
          <w:u w:val="single"/>
        </w:rPr>
        <w:t>Prodloužení lhůty plnění</w:t>
      </w:r>
    </w:p>
    <w:p w14:paraId="7C5770CD" w14:textId="77777777" w:rsidR="00F27760" w:rsidRDefault="00000000">
      <w:pPr>
        <w:pStyle w:val="Obsah1"/>
      </w:pPr>
      <w:r>
        <w:t xml:space="preserve">Zhotovitel je povinen dílo dokončit a předat ve lhůtě uvedené ve smlouvě (v souladu s požadavky objednatele uvedenými v zadávací dokumentaci). Prodloužení lhůty plnění může požadovat pouze v případech, pokud plnění smlouvy je zpožděno nebo bude zpožděno z kterékoli z následujících příčin: </w:t>
      </w:r>
    </w:p>
    <w:p w14:paraId="418F6142" w14:textId="77777777" w:rsidR="00F27760" w:rsidRDefault="00000000">
      <w:pPr>
        <w:numPr>
          <w:ilvl w:val="1"/>
          <w:numId w:val="7"/>
        </w:numPr>
        <w:tabs>
          <w:tab w:val="clear" w:pos="1440"/>
        </w:tabs>
        <w:suppressAutoHyphens/>
        <w:overflowPunct/>
        <w:autoSpaceDE/>
        <w:autoSpaceDN/>
        <w:adjustRightInd/>
        <w:spacing w:line="276" w:lineRule="auto"/>
        <w:ind w:left="993"/>
        <w:jc w:val="both"/>
        <w:textAlignment w:val="auto"/>
        <w:rPr>
          <w:color w:val="000000"/>
          <w:sz w:val="24"/>
          <w:szCs w:val="24"/>
        </w:rPr>
      </w:pPr>
      <w:r>
        <w:rPr>
          <w:color w:val="000000"/>
          <w:sz w:val="24"/>
          <w:szCs w:val="24"/>
        </w:rPr>
        <w:t>neplnění závazků ze smlouvy na straně objednatele;</w:t>
      </w:r>
    </w:p>
    <w:p w14:paraId="3492F353" w14:textId="77777777" w:rsidR="00F27760" w:rsidRDefault="00000000">
      <w:pPr>
        <w:numPr>
          <w:ilvl w:val="1"/>
          <w:numId w:val="7"/>
        </w:numPr>
        <w:tabs>
          <w:tab w:val="clear" w:pos="1440"/>
        </w:tabs>
        <w:suppressAutoHyphens/>
        <w:overflowPunct/>
        <w:autoSpaceDE/>
        <w:autoSpaceDN/>
        <w:adjustRightInd/>
        <w:spacing w:line="276" w:lineRule="auto"/>
        <w:ind w:left="993"/>
        <w:jc w:val="both"/>
        <w:textAlignment w:val="auto"/>
        <w:rPr>
          <w:color w:val="000000"/>
          <w:sz w:val="24"/>
          <w:szCs w:val="24"/>
        </w:rPr>
      </w:pPr>
      <w:r>
        <w:rPr>
          <w:color w:val="000000"/>
          <w:sz w:val="24"/>
          <w:szCs w:val="24"/>
        </w:rPr>
        <w:t>pozastavení prací z důvodů na straně objednatele (které nejsou důsledkem neplnění závazku zhotovitele);</w:t>
      </w:r>
    </w:p>
    <w:p w14:paraId="048D8289" w14:textId="77777777" w:rsidR="00F27760" w:rsidRDefault="00000000">
      <w:pPr>
        <w:numPr>
          <w:ilvl w:val="1"/>
          <w:numId w:val="7"/>
        </w:numPr>
        <w:tabs>
          <w:tab w:val="clear" w:pos="1440"/>
        </w:tabs>
        <w:suppressAutoHyphens/>
        <w:overflowPunct/>
        <w:autoSpaceDE/>
        <w:autoSpaceDN/>
        <w:adjustRightInd/>
        <w:spacing w:after="240" w:line="276" w:lineRule="auto"/>
        <w:ind w:left="993"/>
        <w:jc w:val="both"/>
        <w:textAlignment w:val="auto"/>
        <w:rPr>
          <w:color w:val="000000"/>
          <w:sz w:val="24"/>
          <w:szCs w:val="24"/>
        </w:rPr>
      </w:pPr>
      <w:r>
        <w:rPr>
          <w:color w:val="000000"/>
          <w:sz w:val="24"/>
          <w:szCs w:val="24"/>
        </w:rPr>
        <w:t>v důsledku vyšší moci.</w:t>
      </w:r>
    </w:p>
    <w:p w14:paraId="43D56AE8" w14:textId="77777777" w:rsidR="00F27760" w:rsidRDefault="00F27760">
      <w:pPr>
        <w:suppressAutoHyphens/>
        <w:overflowPunct/>
        <w:autoSpaceDE/>
        <w:autoSpaceDN/>
        <w:adjustRightInd/>
        <w:spacing w:after="240" w:line="276" w:lineRule="auto"/>
        <w:ind w:left="993"/>
        <w:jc w:val="both"/>
        <w:textAlignment w:val="auto"/>
        <w:rPr>
          <w:color w:val="000000"/>
          <w:sz w:val="24"/>
          <w:szCs w:val="24"/>
        </w:rPr>
      </w:pPr>
    </w:p>
    <w:p w14:paraId="6D731567" w14:textId="77777777" w:rsidR="00F27760" w:rsidRDefault="00F27760">
      <w:pPr>
        <w:suppressAutoHyphens/>
        <w:overflowPunct/>
        <w:autoSpaceDE/>
        <w:autoSpaceDN/>
        <w:adjustRightInd/>
        <w:spacing w:after="240" w:line="276" w:lineRule="auto"/>
        <w:ind w:left="993"/>
        <w:jc w:val="both"/>
        <w:textAlignment w:val="auto"/>
        <w:rPr>
          <w:color w:val="000000"/>
          <w:sz w:val="24"/>
          <w:szCs w:val="24"/>
        </w:rPr>
      </w:pPr>
    </w:p>
    <w:p w14:paraId="7309096D" w14:textId="77777777" w:rsidR="00F27760" w:rsidRDefault="00F27760">
      <w:pPr>
        <w:suppressAutoHyphens/>
        <w:overflowPunct/>
        <w:autoSpaceDE/>
        <w:autoSpaceDN/>
        <w:adjustRightInd/>
        <w:spacing w:after="240" w:line="276" w:lineRule="auto"/>
        <w:ind w:left="993"/>
        <w:jc w:val="both"/>
        <w:textAlignment w:val="auto"/>
        <w:rPr>
          <w:color w:val="000000"/>
          <w:sz w:val="24"/>
          <w:szCs w:val="24"/>
        </w:rPr>
      </w:pPr>
    </w:p>
    <w:p w14:paraId="3CBB81ED" w14:textId="77777777" w:rsidR="00F27760" w:rsidRDefault="00000000">
      <w:pPr>
        <w:spacing w:before="120"/>
        <w:jc w:val="center"/>
        <w:rPr>
          <w:b/>
          <w:sz w:val="24"/>
          <w:szCs w:val="24"/>
        </w:rPr>
      </w:pPr>
      <w:r>
        <w:rPr>
          <w:b/>
          <w:sz w:val="24"/>
          <w:szCs w:val="24"/>
        </w:rPr>
        <w:t>XI.</w:t>
      </w:r>
    </w:p>
    <w:p w14:paraId="00742729" w14:textId="77777777" w:rsidR="00F27760" w:rsidRDefault="00000000">
      <w:pPr>
        <w:jc w:val="center"/>
        <w:rPr>
          <w:b/>
          <w:color w:val="000000"/>
          <w:sz w:val="24"/>
          <w:szCs w:val="24"/>
          <w:u w:val="single"/>
        </w:rPr>
      </w:pPr>
      <w:r>
        <w:rPr>
          <w:b/>
          <w:color w:val="000000"/>
          <w:sz w:val="24"/>
          <w:szCs w:val="24"/>
          <w:u w:val="single"/>
        </w:rPr>
        <w:t>Záruky</w:t>
      </w:r>
    </w:p>
    <w:p w14:paraId="030EFD01" w14:textId="77777777" w:rsidR="00F27760" w:rsidRDefault="00000000">
      <w:pPr>
        <w:numPr>
          <w:ilvl w:val="0"/>
          <w:numId w:val="10"/>
        </w:numPr>
        <w:overflowPunct/>
        <w:autoSpaceDE/>
        <w:autoSpaceDN/>
        <w:adjustRightInd/>
        <w:spacing w:before="120"/>
        <w:ind w:left="284" w:hanging="284"/>
        <w:textAlignment w:val="auto"/>
        <w:rPr>
          <w:sz w:val="24"/>
          <w:szCs w:val="24"/>
        </w:rPr>
      </w:pPr>
      <w:r>
        <w:rPr>
          <w:sz w:val="24"/>
          <w:szCs w:val="24"/>
        </w:rPr>
        <w:t>Dílo má vady, jestliže provedení díla neodpovídá výsledku určenému v této smlouvě.</w:t>
      </w:r>
    </w:p>
    <w:p w14:paraId="710CD02D" w14:textId="77777777" w:rsidR="00F27760" w:rsidRDefault="00000000">
      <w:pPr>
        <w:numPr>
          <w:ilvl w:val="0"/>
          <w:numId w:val="10"/>
        </w:numPr>
        <w:overflowPunct/>
        <w:autoSpaceDE/>
        <w:autoSpaceDN/>
        <w:adjustRightInd/>
        <w:spacing w:before="120"/>
        <w:ind w:left="284" w:hanging="284"/>
        <w:jc w:val="both"/>
        <w:textAlignment w:val="auto"/>
        <w:rPr>
          <w:sz w:val="24"/>
          <w:szCs w:val="24"/>
        </w:rPr>
      </w:pPr>
      <w:r>
        <w:rPr>
          <w:sz w:val="24"/>
          <w:szCs w:val="24"/>
        </w:rPr>
        <w:t>Zhotovitel je povinen provést veškeré práce související s realizací díla v souladu s příslušnými obecně závaznými právními předpisy a normami, a také v souladu s kvalitativními i kvantitativními požadavky objednatele uvedenými v zadávací dokumentaci.</w:t>
      </w:r>
    </w:p>
    <w:p w14:paraId="139B3842" w14:textId="77777777" w:rsidR="00F27760" w:rsidRDefault="00000000">
      <w:pPr>
        <w:numPr>
          <w:ilvl w:val="0"/>
          <w:numId w:val="10"/>
        </w:numPr>
        <w:overflowPunct/>
        <w:autoSpaceDE/>
        <w:autoSpaceDN/>
        <w:adjustRightInd/>
        <w:spacing w:before="120"/>
        <w:ind w:left="284" w:hanging="284"/>
        <w:jc w:val="both"/>
        <w:textAlignment w:val="auto"/>
        <w:rPr>
          <w:b/>
          <w:bCs/>
          <w:color w:val="000000"/>
          <w:sz w:val="24"/>
          <w:szCs w:val="24"/>
        </w:rPr>
      </w:pPr>
      <w:bookmarkStart w:id="7" w:name="_Toc190153359"/>
      <w:bookmarkStart w:id="8" w:name="_Toc205035363"/>
      <w:r>
        <w:rPr>
          <w:bCs/>
          <w:color w:val="000000"/>
          <w:sz w:val="24"/>
          <w:szCs w:val="24"/>
        </w:rPr>
        <w:t>Zhotovitel poskytuje objednateli smluvní záruku na celé dílo (příp. jeho části) v délce</w:t>
      </w:r>
      <w:r>
        <w:rPr>
          <w:b/>
          <w:color w:val="000000"/>
          <w:sz w:val="24"/>
          <w:szCs w:val="24"/>
        </w:rPr>
        <w:t xml:space="preserve"> </w:t>
      </w:r>
      <w:r>
        <w:rPr>
          <w:b/>
          <w:sz w:val="24"/>
          <w:szCs w:val="24"/>
        </w:rPr>
        <w:t>60</w:t>
      </w:r>
      <w:r>
        <w:rPr>
          <w:b/>
          <w:color w:val="000000"/>
          <w:sz w:val="24"/>
          <w:szCs w:val="24"/>
        </w:rPr>
        <w:t xml:space="preserve"> </w:t>
      </w:r>
      <w:r>
        <w:rPr>
          <w:bCs/>
          <w:color w:val="000000"/>
          <w:sz w:val="24"/>
          <w:szCs w:val="24"/>
        </w:rPr>
        <w:t>měsíců</w:t>
      </w:r>
      <w:r>
        <w:rPr>
          <w:b/>
          <w:color w:val="000000"/>
          <w:sz w:val="24"/>
          <w:szCs w:val="24"/>
        </w:rPr>
        <w:t xml:space="preserve"> </w:t>
      </w:r>
      <w:r>
        <w:rPr>
          <w:bCs/>
          <w:color w:val="000000"/>
          <w:sz w:val="24"/>
          <w:szCs w:val="24"/>
        </w:rPr>
        <w:t>ode dne protokolárního předání díla (části) objednateli bez vad a nedodělků.</w:t>
      </w:r>
      <w:r>
        <w:rPr>
          <w:b/>
          <w:color w:val="000000"/>
          <w:sz w:val="24"/>
          <w:szCs w:val="24"/>
        </w:rPr>
        <w:t xml:space="preserve"> </w:t>
      </w:r>
    </w:p>
    <w:bookmarkEnd w:id="7"/>
    <w:bookmarkEnd w:id="8"/>
    <w:p w14:paraId="44CA087A" w14:textId="046F3B37" w:rsidR="00F27760" w:rsidRDefault="00000000">
      <w:pPr>
        <w:numPr>
          <w:ilvl w:val="0"/>
          <w:numId w:val="10"/>
        </w:numPr>
        <w:suppressAutoHyphens/>
        <w:overflowPunct/>
        <w:autoSpaceDE/>
        <w:autoSpaceDN/>
        <w:adjustRightInd/>
        <w:spacing w:before="120"/>
        <w:ind w:left="284" w:hanging="284"/>
        <w:jc w:val="both"/>
        <w:textAlignment w:val="auto"/>
        <w:rPr>
          <w:bCs/>
          <w:color w:val="000000"/>
          <w:sz w:val="24"/>
          <w:szCs w:val="24"/>
        </w:rPr>
      </w:pPr>
      <w:r>
        <w:rPr>
          <w:bCs/>
          <w:color w:val="000000"/>
          <w:sz w:val="24"/>
          <w:szCs w:val="24"/>
        </w:rPr>
        <w:t xml:space="preserve">Pro odstraňování vad zjištěných při předání a převzetí díla, je nástup k odstranění těchto vad nejpozději do 5 pracovních dnů ode dne předání a převzetí díla a odstranění těchto vad nejpozději do </w:t>
      </w:r>
      <w:r>
        <w:rPr>
          <w:bCs/>
          <w:sz w:val="24"/>
          <w:szCs w:val="24"/>
        </w:rPr>
        <w:t>20</w:t>
      </w:r>
      <w:r>
        <w:rPr>
          <w:bCs/>
          <w:color w:val="000000"/>
          <w:sz w:val="24"/>
          <w:szCs w:val="24"/>
        </w:rPr>
        <w:t xml:space="preserve"> pracovních dnů ode dne předání a převzetí díla, pokud nebude s ohledem na charakter vady (nutnost dodržení technických norem a technologických postupů) a zástupcem objednatele dohodnuta lhůta delší. </w:t>
      </w:r>
    </w:p>
    <w:p w14:paraId="15B41B9F" w14:textId="416533BC" w:rsidR="00F27760" w:rsidRDefault="00000000">
      <w:pPr>
        <w:numPr>
          <w:ilvl w:val="0"/>
          <w:numId w:val="10"/>
        </w:numPr>
        <w:suppressAutoHyphens/>
        <w:overflowPunct/>
        <w:autoSpaceDE/>
        <w:autoSpaceDN/>
        <w:adjustRightInd/>
        <w:spacing w:before="120"/>
        <w:ind w:left="284" w:hanging="284"/>
        <w:jc w:val="both"/>
        <w:textAlignment w:val="auto"/>
        <w:rPr>
          <w:bCs/>
          <w:color w:val="000000"/>
          <w:sz w:val="24"/>
          <w:szCs w:val="24"/>
        </w:rPr>
      </w:pPr>
      <w:r>
        <w:rPr>
          <w:bCs/>
          <w:color w:val="000000"/>
          <w:sz w:val="24"/>
          <w:szCs w:val="24"/>
        </w:rPr>
        <w:t xml:space="preserve">Pro odstraňování vad v záruce, je nástup k odstranění záruční vady nejpozději do </w:t>
      </w:r>
      <w:r>
        <w:rPr>
          <w:bCs/>
          <w:sz w:val="24"/>
          <w:szCs w:val="24"/>
        </w:rPr>
        <w:t>5 pracovních</w:t>
      </w:r>
      <w:r>
        <w:rPr>
          <w:bCs/>
          <w:color w:val="000000"/>
          <w:sz w:val="24"/>
          <w:szCs w:val="24"/>
        </w:rPr>
        <w:t xml:space="preserve"> dnů ode dne jejího prokazatelného oznámení (např. z předávacího protokolu, dopisem, faxem, elektronickou poštou) a odstranění těchto vad nejpozději do </w:t>
      </w:r>
      <w:r>
        <w:rPr>
          <w:bCs/>
          <w:sz w:val="24"/>
          <w:szCs w:val="24"/>
        </w:rPr>
        <w:t>20 pracovních</w:t>
      </w:r>
      <w:r>
        <w:rPr>
          <w:bCs/>
          <w:color w:val="000000"/>
          <w:sz w:val="24"/>
          <w:szCs w:val="24"/>
        </w:rPr>
        <w:t xml:space="preserve"> dnů od jejich oznámení, pokud nebude s ohledem na charakter vady (nutnost dodržení technických norem a technologických postupů) a zástupcem objednatele dohodnuta lhůta delší.</w:t>
      </w:r>
    </w:p>
    <w:p w14:paraId="39945A6F" w14:textId="77777777" w:rsidR="00F27760" w:rsidRDefault="00F27760">
      <w:pPr>
        <w:spacing w:before="120"/>
        <w:jc w:val="both"/>
        <w:rPr>
          <w:sz w:val="24"/>
          <w:szCs w:val="24"/>
        </w:rPr>
      </w:pPr>
    </w:p>
    <w:p w14:paraId="0B5E2C98" w14:textId="77777777" w:rsidR="00F27760" w:rsidRDefault="00000000">
      <w:pPr>
        <w:spacing w:before="120"/>
        <w:ind w:left="360" w:hanging="360"/>
        <w:jc w:val="center"/>
        <w:rPr>
          <w:b/>
          <w:sz w:val="24"/>
          <w:szCs w:val="24"/>
        </w:rPr>
      </w:pPr>
      <w:r>
        <w:rPr>
          <w:b/>
          <w:sz w:val="24"/>
          <w:szCs w:val="24"/>
        </w:rPr>
        <w:t xml:space="preserve">XII. </w:t>
      </w:r>
    </w:p>
    <w:p w14:paraId="36E175A5" w14:textId="77777777" w:rsidR="00F27760" w:rsidRDefault="00000000">
      <w:pPr>
        <w:ind w:left="360" w:hanging="360"/>
        <w:jc w:val="center"/>
        <w:rPr>
          <w:b/>
          <w:sz w:val="24"/>
          <w:szCs w:val="24"/>
          <w:u w:val="single"/>
        </w:rPr>
      </w:pPr>
      <w:r>
        <w:rPr>
          <w:b/>
          <w:sz w:val="24"/>
          <w:szCs w:val="24"/>
          <w:u w:val="single"/>
        </w:rPr>
        <w:t>Předání a převzetí díla</w:t>
      </w:r>
    </w:p>
    <w:p w14:paraId="026B1E27" w14:textId="77777777" w:rsidR="00F27760" w:rsidRDefault="00000000">
      <w:pPr>
        <w:numPr>
          <w:ilvl w:val="0"/>
          <w:numId w:val="11"/>
        </w:numPr>
        <w:overflowPunct/>
        <w:autoSpaceDE/>
        <w:autoSpaceDN/>
        <w:adjustRightInd/>
        <w:spacing w:before="120"/>
        <w:ind w:left="284" w:hanging="284"/>
        <w:jc w:val="both"/>
        <w:textAlignment w:val="auto"/>
        <w:rPr>
          <w:sz w:val="24"/>
          <w:szCs w:val="24"/>
        </w:rPr>
      </w:pPr>
      <w:r>
        <w:rPr>
          <w:sz w:val="24"/>
          <w:szCs w:val="24"/>
        </w:rPr>
        <w:t xml:space="preserve">Předání a převzetí díla provedou zástupci objednatele a zhotovitele nebo osoba k tomu oprávněná. </w:t>
      </w:r>
    </w:p>
    <w:p w14:paraId="62705E29" w14:textId="77777777" w:rsidR="00F27760" w:rsidRDefault="00000000">
      <w:pPr>
        <w:numPr>
          <w:ilvl w:val="0"/>
          <w:numId w:val="11"/>
        </w:numPr>
        <w:overflowPunct/>
        <w:autoSpaceDE/>
        <w:autoSpaceDN/>
        <w:adjustRightInd/>
        <w:spacing w:before="120"/>
        <w:ind w:left="284" w:hanging="284"/>
        <w:jc w:val="both"/>
        <w:textAlignment w:val="auto"/>
        <w:rPr>
          <w:sz w:val="24"/>
          <w:szCs w:val="24"/>
        </w:rPr>
      </w:pPr>
      <w:r>
        <w:rPr>
          <w:sz w:val="24"/>
          <w:szCs w:val="24"/>
        </w:rPr>
        <w:t>Objednatel souhlasí s předáním a převzetím jednotlivých částí díla, ihned po jejich ukončení.</w:t>
      </w:r>
    </w:p>
    <w:p w14:paraId="0BD93A3E" w14:textId="77777777" w:rsidR="00F27760" w:rsidRDefault="00000000">
      <w:pPr>
        <w:numPr>
          <w:ilvl w:val="0"/>
          <w:numId w:val="11"/>
        </w:numPr>
        <w:overflowPunct/>
        <w:autoSpaceDE/>
        <w:autoSpaceDN/>
        <w:adjustRightInd/>
        <w:spacing w:before="120"/>
        <w:ind w:left="284" w:hanging="284"/>
        <w:jc w:val="both"/>
        <w:textAlignment w:val="auto"/>
        <w:rPr>
          <w:sz w:val="24"/>
          <w:szCs w:val="24"/>
        </w:rPr>
      </w:pPr>
      <w:r>
        <w:rPr>
          <w:sz w:val="24"/>
          <w:szCs w:val="24"/>
        </w:rPr>
        <w:t>O předání a převzetí díla pořídí zhotovitel s objednatelem zápis o předání a převzetí díla (dále jen „</w:t>
      </w:r>
      <w:r>
        <w:rPr>
          <w:b/>
          <w:bCs/>
          <w:sz w:val="24"/>
          <w:szCs w:val="24"/>
        </w:rPr>
        <w:t>předávací protokol díla</w:t>
      </w:r>
      <w:r>
        <w:rPr>
          <w:sz w:val="24"/>
          <w:szCs w:val="24"/>
        </w:rPr>
        <w:t>“).</w:t>
      </w:r>
    </w:p>
    <w:p w14:paraId="279C23DB" w14:textId="77777777" w:rsidR="00F27760" w:rsidRDefault="00000000">
      <w:pPr>
        <w:numPr>
          <w:ilvl w:val="0"/>
          <w:numId w:val="11"/>
        </w:numPr>
        <w:overflowPunct/>
        <w:autoSpaceDE/>
        <w:autoSpaceDN/>
        <w:adjustRightInd/>
        <w:spacing w:before="120"/>
        <w:ind w:left="284" w:hanging="284"/>
        <w:jc w:val="both"/>
        <w:textAlignment w:val="auto"/>
        <w:rPr>
          <w:sz w:val="24"/>
          <w:szCs w:val="24"/>
        </w:rPr>
      </w:pPr>
      <w:r>
        <w:rPr>
          <w:sz w:val="24"/>
          <w:szCs w:val="24"/>
        </w:rPr>
        <w:t xml:space="preserve">Objednatel souhlasí s převzetím díla, které vykazuje drobné vady a nedodělky nebránící v užívání díla. V takovém případě se tyto vady a nedodělky uvedou do předávacího protokolu díla. </w:t>
      </w:r>
    </w:p>
    <w:p w14:paraId="2C185F67" w14:textId="77777777" w:rsidR="00F27760" w:rsidRDefault="00000000">
      <w:pPr>
        <w:numPr>
          <w:ilvl w:val="0"/>
          <w:numId w:val="11"/>
        </w:numPr>
        <w:overflowPunct/>
        <w:autoSpaceDE/>
        <w:autoSpaceDN/>
        <w:adjustRightInd/>
        <w:spacing w:before="120"/>
        <w:ind w:left="284" w:hanging="284"/>
        <w:jc w:val="both"/>
        <w:textAlignment w:val="auto"/>
        <w:rPr>
          <w:sz w:val="24"/>
          <w:szCs w:val="24"/>
        </w:rPr>
      </w:pPr>
      <w:r>
        <w:rPr>
          <w:sz w:val="24"/>
          <w:szCs w:val="24"/>
        </w:rPr>
        <w:t>Všechny vady a nedodělky uvedené v předávacím protokolu díla je zhotovitel povinen odstranit bezplatně ve sjednané lhůtě.</w:t>
      </w:r>
    </w:p>
    <w:p w14:paraId="3E10B9E6" w14:textId="77777777" w:rsidR="00F27760" w:rsidRDefault="00000000">
      <w:pPr>
        <w:numPr>
          <w:ilvl w:val="0"/>
          <w:numId w:val="11"/>
        </w:numPr>
        <w:overflowPunct/>
        <w:autoSpaceDE/>
        <w:autoSpaceDN/>
        <w:adjustRightInd/>
        <w:spacing w:before="120"/>
        <w:ind w:left="284" w:hanging="284"/>
        <w:jc w:val="both"/>
        <w:textAlignment w:val="auto"/>
        <w:rPr>
          <w:sz w:val="24"/>
          <w:szCs w:val="24"/>
        </w:rPr>
      </w:pPr>
      <w:r>
        <w:rPr>
          <w:sz w:val="24"/>
          <w:szCs w:val="24"/>
        </w:rPr>
        <w:t xml:space="preserve">Dílo bude splněno protokolárním předáním a převzetím, případně odstraněním poslední drobné vady nebo nedodělku uvedené v předávacím protokole díla. Současně budou předány veškeré doklady potřebné pro uvedení díla do trvalého užívání. </w:t>
      </w:r>
    </w:p>
    <w:p w14:paraId="22B89156" w14:textId="77777777" w:rsidR="00F27760" w:rsidRDefault="00000000">
      <w:pPr>
        <w:numPr>
          <w:ilvl w:val="0"/>
          <w:numId w:val="11"/>
        </w:numPr>
        <w:overflowPunct/>
        <w:autoSpaceDE/>
        <w:autoSpaceDN/>
        <w:adjustRightInd/>
        <w:spacing w:before="120"/>
        <w:ind w:left="284" w:hanging="284"/>
        <w:jc w:val="both"/>
        <w:textAlignment w:val="auto"/>
        <w:rPr>
          <w:sz w:val="24"/>
          <w:szCs w:val="24"/>
        </w:rPr>
      </w:pPr>
      <w:r>
        <w:rPr>
          <w:sz w:val="24"/>
          <w:szCs w:val="24"/>
        </w:rPr>
        <w:t>Objednatel se zavazuje dohodnutým způsobem spolupůsobit a zhotovitelem řádně a včas dokončené dílo bez vad převzít a zaplatit sjednanou cenu.</w:t>
      </w:r>
    </w:p>
    <w:p w14:paraId="1DAC4F7C" w14:textId="77777777" w:rsidR="00F27760" w:rsidRDefault="00000000">
      <w:pPr>
        <w:numPr>
          <w:ilvl w:val="0"/>
          <w:numId w:val="11"/>
        </w:numPr>
        <w:overflowPunct/>
        <w:autoSpaceDE/>
        <w:autoSpaceDN/>
        <w:adjustRightInd/>
        <w:spacing w:before="120"/>
        <w:ind w:left="284" w:hanging="284"/>
        <w:jc w:val="both"/>
        <w:textAlignment w:val="auto"/>
        <w:rPr>
          <w:sz w:val="24"/>
          <w:szCs w:val="24"/>
        </w:rPr>
      </w:pPr>
      <w:r>
        <w:rPr>
          <w:sz w:val="24"/>
          <w:szCs w:val="24"/>
        </w:rPr>
        <w:t xml:space="preserve">Pokud je to nezbytné k řádnému provedení díla, je zhotovitel oprávněn vyžadovat součinnost objednatele. V takovém případě je zhotovitel povinen o součinnost požádat předem a poskytnout k tomu objednateli přiměřenou lhůtu. Pokud objednatel oznámí zhotoviteli, že poskytnutá lhůta není přiměřená a zároveň oznámí lhůtu ke splnění požadované součinnosti, je pro smluvní strany závazná takto objednatelem určená lhůta. Zhotovitel je povinen žádat o součinnost objednatele písemně; pouze </w:t>
      </w:r>
      <w:r>
        <w:rPr>
          <w:sz w:val="24"/>
          <w:szCs w:val="24"/>
        </w:rPr>
        <w:lastRenderedPageBreak/>
        <w:t xml:space="preserve">v urgentních případech, kdy je nezbytná okamžitá reakce objednatele, je zhotovitel oprávněn požádat kontaktní osoby objednatele o součinnost ústně, telefonicky či emailem a v písemné podobě tuto žádost zaslat objednateli dodatečně. </w:t>
      </w:r>
    </w:p>
    <w:p w14:paraId="76720735" w14:textId="77777777" w:rsidR="00F27760" w:rsidRDefault="00000000">
      <w:pPr>
        <w:numPr>
          <w:ilvl w:val="0"/>
          <w:numId w:val="11"/>
        </w:numPr>
        <w:overflowPunct/>
        <w:autoSpaceDE/>
        <w:autoSpaceDN/>
        <w:adjustRightInd/>
        <w:spacing w:before="120"/>
        <w:ind w:left="284" w:hanging="426"/>
        <w:jc w:val="both"/>
        <w:textAlignment w:val="auto"/>
        <w:rPr>
          <w:sz w:val="24"/>
          <w:szCs w:val="24"/>
        </w:rPr>
      </w:pPr>
      <w:r>
        <w:rPr>
          <w:sz w:val="24"/>
          <w:szCs w:val="24"/>
        </w:rPr>
        <w:t xml:space="preserve">Zhotovitel se zavazuje provést všechny zkoušky, revize a další nutné úřední zkoušky potřebné k prokázání kvality a bezpečné provozuschopnosti díla a všech jeho součástí, včetně podrobných technických záznamů o průběhu a výsledcích těchto zkoušek. Dále se zhotovitel zavazuje </w:t>
      </w:r>
      <w:r>
        <w:rPr>
          <w:iCs/>
          <w:sz w:val="24"/>
          <w:szCs w:val="24"/>
        </w:rPr>
        <w:t>předat objednateli prohlášení o shodě</w:t>
      </w:r>
      <w:r>
        <w:rPr>
          <w:bCs/>
          <w:iCs/>
          <w:sz w:val="24"/>
          <w:szCs w:val="24"/>
        </w:rPr>
        <w:t xml:space="preserve"> na všechny použité materiály a zařízení a další doklady související s plněním díla.</w:t>
      </w:r>
    </w:p>
    <w:p w14:paraId="0F8B812E" w14:textId="77777777" w:rsidR="00F27760" w:rsidRDefault="00000000">
      <w:pPr>
        <w:pStyle w:val="Odstavecseseznamem"/>
        <w:numPr>
          <w:ilvl w:val="0"/>
          <w:numId w:val="11"/>
        </w:numPr>
        <w:overflowPunct/>
        <w:autoSpaceDE/>
        <w:autoSpaceDN/>
        <w:adjustRightInd/>
        <w:spacing w:after="120"/>
        <w:ind w:left="283" w:hanging="425"/>
        <w:jc w:val="both"/>
        <w:textAlignment w:val="auto"/>
        <w:rPr>
          <w:sz w:val="24"/>
          <w:szCs w:val="24"/>
        </w:rPr>
      </w:pPr>
      <w:r>
        <w:rPr>
          <w:sz w:val="24"/>
          <w:szCs w:val="24"/>
        </w:rPr>
        <w:t>Zhotovitel je povinen provést celkový úklid místa plnění a dotčeného okolí, provést likvidaci zařízení staveniště do jednoho týdne od ukončení plnění.</w:t>
      </w:r>
    </w:p>
    <w:p w14:paraId="75E77E2D" w14:textId="77777777" w:rsidR="00F27760" w:rsidRDefault="00000000">
      <w:pPr>
        <w:pStyle w:val="Odstavecseseznamem"/>
        <w:numPr>
          <w:ilvl w:val="0"/>
          <w:numId w:val="11"/>
        </w:numPr>
        <w:overflowPunct/>
        <w:autoSpaceDE/>
        <w:autoSpaceDN/>
        <w:adjustRightInd/>
        <w:spacing w:after="120"/>
        <w:ind w:left="283" w:hanging="425"/>
        <w:jc w:val="both"/>
        <w:textAlignment w:val="auto"/>
        <w:rPr>
          <w:sz w:val="24"/>
          <w:szCs w:val="24"/>
        </w:rPr>
      </w:pPr>
      <w:r>
        <w:rPr>
          <w:sz w:val="24"/>
          <w:szCs w:val="24"/>
        </w:rPr>
        <w:t>Pozemky, jejichž úpravy nejsou součástí díla, ale budou stavbou dotčeny, se zhotovitel zavazuje uvést po ukončení prací neprodleně do původního stavu.</w:t>
      </w:r>
    </w:p>
    <w:p w14:paraId="7A309622" w14:textId="37BE8FB5" w:rsidR="00F27760" w:rsidRDefault="00000000">
      <w:pPr>
        <w:pStyle w:val="Odstavecseseznamem"/>
        <w:numPr>
          <w:ilvl w:val="0"/>
          <w:numId w:val="11"/>
        </w:numPr>
        <w:overflowPunct/>
        <w:autoSpaceDE/>
        <w:autoSpaceDN/>
        <w:adjustRightInd/>
        <w:spacing w:after="240"/>
        <w:ind w:left="284" w:hanging="426"/>
        <w:jc w:val="both"/>
        <w:textAlignment w:val="auto"/>
        <w:rPr>
          <w:sz w:val="24"/>
          <w:szCs w:val="24"/>
        </w:rPr>
      </w:pPr>
      <w:r>
        <w:rPr>
          <w:sz w:val="24"/>
          <w:szCs w:val="24"/>
        </w:rPr>
        <w:t xml:space="preserve">Ustanovení tohoto článku XII. smlouvy se přiměřeně použijí na každou část díla ve smyslu článku I odst. </w:t>
      </w:r>
      <w:r>
        <w:rPr>
          <w:sz w:val="24"/>
          <w:szCs w:val="24"/>
        </w:rPr>
        <w:fldChar w:fldCharType="begin"/>
      </w:r>
      <w:r>
        <w:rPr>
          <w:sz w:val="24"/>
          <w:szCs w:val="24"/>
        </w:rPr>
        <w:instrText xml:space="preserve"> REF _Ref178858386 \r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této smlouvy.</w:t>
      </w:r>
    </w:p>
    <w:p w14:paraId="4CE07497" w14:textId="77777777" w:rsidR="00F27760" w:rsidRDefault="00000000">
      <w:pPr>
        <w:suppressAutoHyphens/>
        <w:spacing w:before="120"/>
        <w:ind w:left="360"/>
        <w:jc w:val="center"/>
        <w:rPr>
          <w:b/>
          <w:color w:val="000000"/>
          <w:sz w:val="24"/>
          <w:szCs w:val="24"/>
          <w:lang w:val="x-none" w:eastAsia="ar-SA"/>
        </w:rPr>
      </w:pPr>
      <w:r>
        <w:rPr>
          <w:b/>
          <w:color w:val="000000"/>
          <w:sz w:val="24"/>
          <w:szCs w:val="24"/>
          <w:lang w:val="x-none" w:eastAsia="ar-SA"/>
        </w:rPr>
        <w:t>XI</w:t>
      </w:r>
      <w:r>
        <w:rPr>
          <w:b/>
          <w:color w:val="000000"/>
          <w:sz w:val="24"/>
          <w:szCs w:val="24"/>
          <w:lang w:eastAsia="ar-SA"/>
        </w:rPr>
        <w:t>I</w:t>
      </w:r>
      <w:r>
        <w:rPr>
          <w:b/>
          <w:color w:val="000000"/>
          <w:sz w:val="24"/>
          <w:szCs w:val="24"/>
          <w:lang w:val="x-none" w:eastAsia="ar-SA"/>
        </w:rPr>
        <w:t xml:space="preserve">I. </w:t>
      </w:r>
    </w:p>
    <w:p w14:paraId="59E5A297" w14:textId="77777777" w:rsidR="00F27760" w:rsidRDefault="00000000">
      <w:pPr>
        <w:suppressAutoHyphens/>
        <w:ind w:left="360"/>
        <w:jc w:val="center"/>
        <w:rPr>
          <w:b/>
          <w:color w:val="000000"/>
          <w:sz w:val="24"/>
          <w:szCs w:val="24"/>
          <w:u w:val="single"/>
          <w:lang w:val="x-none" w:eastAsia="ar-SA"/>
        </w:rPr>
      </w:pPr>
      <w:r>
        <w:rPr>
          <w:b/>
          <w:color w:val="000000"/>
          <w:sz w:val="24"/>
          <w:szCs w:val="24"/>
          <w:u w:val="single"/>
          <w:lang w:val="x-none" w:eastAsia="ar-SA"/>
        </w:rPr>
        <w:t>Právo na odstoupení od smlouvy</w:t>
      </w:r>
    </w:p>
    <w:p w14:paraId="599B5D9C" w14:textId="77777777" w:rsidR="00F27760" w:rsidRDefault="00000000">
      <w:pPr>
        <w:numPr>
          <w:ilvl w:val="0"/>
          <w:numId w:val="12"/>
        </w:numPr>
        <w:suppressAutoHyphens/>
        <w:overflowPunct/>
        <w:autoSpaceDE/>
        <w:autoSpaceDN/>
        <w:adjustRightInd/>
        <w:spacing w:before="120"/>
        <w:ind w:left="284" w:hanging="284"/>
        <w:jc w:val="both"/>
        <w:textAlignment w:val="auto"/>
        <w:rPr>
          <w:color w:val="000000"/>
          <w:sz w:val="24"/>
          <w:szCs w:val="24"/>
          <w:lang w:val="x-none" w:eastAsia="ar-SA"/>
        </w:rPr>
      </w:pPr>
      <w:r>
        <w:rPr>
          <w:bCs/>
          <w:color w:val="000000"/>
          <w:sz w:val="24"/>
          <w:szCs w:val="24"/>
          <w:lang w:val="x-none" w:eastAsia="ar-SA"/>
        </w:rPr>
        <w:t>Objednatel má právo na odstoupení od smlouvy</w:t>
      </w:r>
      <w:r>
        <w:rPr>
          <w:bCs/>
          <w:color w:val="000000"/>
          <w:sz w:val="24"/>
          <w:szCs w:val="24"/>
          <w:lang w:eastAsia="ar-SA"/>
        </w:rPr>
        <w:t xml:space="preserve"> </w:t>
      </w:r>
      <w:r>
        <w:rPr>
          <w:bCs/>
          <w:color w:val="000000"/>
          <w:sz w:val="24"/>
          <w:szCs w:val="24"/>
          <w:lang w:val="x-none" w:eastAsia="ar-SA"/>
        </w:rPr>
        <w:t>v případě prodlení zhotovitele s termíny dohodnutými v </w:t>
      </w:r>
      <w:r>
        <w:rPr>
          <w:bCs/>
          <w:color w:val="000000"/>
          <w:sz w:val="24"/>
          <w:szCs w:val="24"/>
          <w:lang w:eastAsia="ar-SA"/>
        </w:rPr>
        <w:t xml:space="preserve">této </w:t>
      </w:r>
      <w:r>
        <w:rPr>
          <w:bCs/>
          <w:color w:val="000000"/>
          <w:sz w:val="24"/>
          <w:szCs w:val="24"/>
          <w:lang w:val="x-none" w:eastAsia="ar-SA"/>
        </w:rPr>
        <w:t>smlouvy</w:t>
      </w:r>
      <w:r>
        <w:rPr>
          <w:b/>
          <w:color w:val="000000"/>
          <w:sz w:val="24"/>
          <w:szCs w:val="24"/>
          <w:lang w:val="x-none" w:eastAsia="ar-SA"/>
        </w:rPr>
        <w:t xml:space="preserve"> </w:t>
      </w:r>
      <w:r>
        <w:rPr>
          <w:bCs/>
          <w:color w:val="000000"/>
          <w:sz w:val="24"/>
          <w:szCs w:val="24"/>
          <w:lang w:val="x-none" w:eastAsia="ar-SA"/>
        </w:rPr>
        <w:t xml:space="preserve">o více jak </w:t>
      </w:r>
      <w:r>
        <w:rPr>
          <w:bCs/>
          <w:sz w:val="24"/>
          <w:szCs w:val="24"/>
        </w:rPr>
        <w:t>30</w:t>
      </w:r>
      <w:r>
        <w:rPr>
          <w:bCs/>
          <w:color w:val="000000"/>
          <w:sz w:val="24"/>
          <w:szCs w:val="24"/>
          <w:lang w:val="x-none" w:eastAsia="ar-SA"/>
        </w:rPr>
        <w:t xml:space="preserve"> dn</w:t>
      </w:r>
      <w:r>
        <w:rPr>
          <w:bCs/>
          <w:color w:val="000000"/>
          <w:sz w:val="24"/>
          <w:szCs w:val="24"/>
          <w:lang w:eastAsia="ar-SA"/>
        </w:rPr>
        <w:t>ů</w:t>
      </w:r>
      <w:r>
        <w:rPr>
          <w:color w:val="000000"/>
          <w:sz w:val="24"/>
          <w:szCs w:val="24"/>
          <w:lang w:eastAsia="ar-SA"/>
        </w:rPr>
        <w:t>, dále</w:t>
      </w:r>
      <w:r>
        <w:rPr>
          <w:b/>
          <w:color w:val="000000"/>
          <w:sz w:val="24"/>
          <w:szCs w:val="24"/>
          <w:lang w:val="x-none" w:eastAsia="ar-SA"/>
        </w:rPr>
        <w:t xml:space="preserve"> </w:t>
      </w:r>
      <w:r>
        <w:rPr>
          <w:sz w:val="24"/>
          <w:szCs w:val="24"/>
        </w:rPr>
        <w:t xml:space="preserve">je-li plnění dle této smlouvy prováděno v rozporu s touto smlouvou, jestliže z chování zhotovitele, postupu prací nebo jiných okolností nepochybně vyplývá, že povinnost zhotovitele bude porušena způsobem, který zakládá právo objednatele od této smlouvy odstoupit, </w:t>
      </w:r>
      <w:r>
        <w:rPr>
          <w:color w:val="000000"/>
          <w:sz w:val="24"/>
          <w:szCs w:val="24"/>
          <w:lang w:val="x-none" w:eastAsia="ar-SA"/>
        </w:rPr>
        <w:t>a v</w:t>
      </w:r>
      <w:r>
        <w:rPr>
          <w:b/>
          <w:color w:val="000000"/>
          <w:sz w:val="24"/>
          <w:szCs w:val="24"/>
          <w:lang w:val="x-none" w:eastAsia="ar-SA"/>
        </w:rPr>
        <w:t xml:space="preserve"> </w:t>
      </w:r>
      <w:r>
        <w:rPr>
          <w:color w:val="000000"/>
          <w:sz w:val="24"/>
          <w:szCs w:val="24"/>
          <w:lang w:val="x-none" w:eastAsia="ar-SA"/>
        </w:rPr>
        <w:t>případech, které předvídají právní předpisy, jimiž se řídí uzavřená smlouva.</w:t>
      </w:r>
    </w:p>
    <w:p w14:paraId="4561A425" w14:textId="3B73F3F7" w:rsidR="00F27760" w:rsidRDefault="00000000">
      <w:pPr>
        <w:numPr>
          <w:ilvl w:val="0"/>
          <w:numId w:val="12"/>
        </w:numPr>
        <w:suppressAutoHyphens/>
        <w:overflowPunct/>
        <w:autoSpaceDE/>
        <w:autoSpaceDN/>
        <w:adjustRightInd/>
        <w:spacing w:before="120"/>
        <w:ind w:left="284" w:hanging="284"/>
        <w:jc w:val="both"/>
        <w:textAlignment w:val="auto"/>
        <w:rPr>
          <w:color w:val="000000"/>
          <w:sz w:val="24"/>
          <w:szCs w:val="24"/>
          <w:lang w:val="x-none" w:eastAsia="ar-SA"/>
        </w:rPr>
      </w:pPr>
      <w:r>
        <w:rPr>
          <w:color w:val="000000"/>
          <w:sz w:val="24"/>
          <w:szCs w:val="24"/>
          <w:lang w:val="x-none" w:eastAsia="ar-SA"/>
        </w:rPr>
        <w:t xml:space="preserve">Objednatel prohlašuje, že pro něho dílo bez certifikací požadovaných touto smlouvou (zejm. certifikace WA </w:t>
      </w:r>
      <w:r>
        <w:rPr>
          <w:sz w:val="24"/>
          <w:szCs w:val="24"/>
        </w:rPr>
        <w:t xml:space="preserve">CLASS 2, </w:t>
      </w:r>
      <w:proofErr w:type="spellStart"/>
      <w:r>
        <w:rPr>
          <w:sz w:val="24"/>
          <w:szCs w:val="24"/>
        </w:rPr>
        <w:t>Construction</w:t>
      </w:r>
      <w:proofErr w:type="spellEnd"/>
      <w:r>
        <w:rPr>
          <w:sz w:val="24"/>
          <w:szCs w:val="24"/>
        </w:rPr>
        <w:t xml:space="preserve"> </w:t>
      </w:r>
      <w:proofErr w:type="spellStart"/>
      <w:r>
        <w:rPr>
          <w:sz w:val="24"/>
          <w:szCs w:val="24"/>
        </w:rPr>
        <w:t>Category</w:t>
      </w:r>
      <w:proofErr w:type="spellEnd"/>
      <w:r>
        <w:rPr>
          <w:sz w:val="24"/>
          <w:szCs w:val="24"/>
        </w:rPr>
        <w:t xml:space="preserve"> V) nemá význam. Objednatel má právo od smlouvy odstoupit v případě, že nedojde k získání certifikace WA CLASS 2, </w:t>
      </w:r>
      <w:proofErr w:type="spellStart"/>
      <w:r>
        <w:rPr>
          <w:sz w:val="24"/>
          <w:szCs w:val="24"/>
        </w:rPr>
        <w:t>Construction</w:t>
      </w:r>
      <w:proofErr w:type="spellEnd"/>
      <w:r>
        <w:rPr>
          <w:sz w:val="24"/>
          <w:szCs w:val="24"/>
        </w:rPr>
        <w:t xml:space="preserve"> </w:t>
      </w:r>
      <w:proofErr w:type="spellStart"/>
      <w:r>
        <w:rPr>
          <w:sz w:val="24"/>
          <w:szCs w:val="24"/>
        </w:rPr>
        <w:t>Category</w:t>
      </w:r>
      <w:proofErr w:type="spellEnd"/>
      <w:r>
        <w:rPr>
          <w:sz w:val="24"/>
          <w:szCs w:val="24"/>
        </w:rPr>
        <w:t> V do 6 měsíců od předání stavby objednateli. Tato lhůta se prodlužuje o dobu prodlení objednatele s podáním žádosti, tato doba počíná běžet dnem, kdy zhotovitel poskytnul objednateli veškeré podklady potřebné k podání žádosti. Odstoupení od smlouvy podle tohoto odstavce se ve smyslu § 2004 odst. 2 věty druhé občanského zákoníku vztahuje na celé plnění.</w:t>
      </w:r>
    </w:p>
    <w:p w14:paraId="089F6494" w14:textId="2F57F4C5" w:rsidR="00F27760" w:rsidRDefault="00000000">
      <w:pPr>
        <w:numPr>
          <w:ilvl w:val="0"/>
          <w:numId w:val="12"/>
        </w:numPr>
        <w:suppressAutoHyphens/>
        <w:overflowPunct/>
        <w:autoSpaceDE/>
        <w:autoSpaceDN/>
        <w:adjustRightInd/>
        <w:spacing w:before="120"/>
        <w:ind w:left="284" w:hanging="284"/>
        <w:jc w:val="both"/>
        <w:textAlignment w:val="auto"/>
        <w:rPr>
          <w:color w:val="000000"/>
          <w:sz w:val="24"/>
          <w:szCs w:val="24"/>
          <w:lang w:val="x-none" w:eastAsia="ar-SA"/>
        </w:rPr>
      </w:pPr>
      <w:r>
        <w:rPr>
          <w:sz w:val="24"/>
          <w:szCs w:val="24"/>
        </w:rPr>
        <w:t>Objednatel má právo od smlouvy odstoupit, pokud zhotovitel nedodá atletický povrch s požadovanými certifikáty podle této smlouvy. Odstoupení od smlouvy podle tohoto odstavce se ve smyslu § 2004 odst. 2 věty druhé občanského zákoníku vztahuje na celé plnění.</w:t>
      </w:r>
    </w:p>
    <w:p w14:paraId="386312F2" w14:textId="60E0564C" w:rsidR="00F27760" w:rsidRDefault="00000000">
      <w:pPr>
        <w:numPr>
          <w:ilvl w:val="0"/>
          <w:numId w:val="12"/>
        </w:numPr>
        <w:suppressAutoHyphens/>
        <w:overflowPunct/>
        <w:autoSpaceDE/>
        <w:autoSpaceDN/>
        <w:adjustRightInd/>
        <w:spacing w:before="120"/>
        <w:ind w:left="284" w:hanging="284"/>
        <w:jc w:val="both"/>
        <w:textAlignment w:val="auto"/>
        <w:rPr>
          <w:sz w:val="24"/>
          <w:szCs w:val="24"/>
        </w:rPr>
      </w:pPr>
      <w:r>
        <w:rPr>
          <w:bCs/>
          <w:color w:val="000000"/>
          <w:sz w:val="24"/>
          <w:szCs w:val="24"/>
          <w:lang w:val="x-none" w:eastAsia="ar-SA"/>
        </w:rPr>
        <w:t>Objednatel</w:t>
      </w:r>
      <w:r>
        <w:rPr>
          <w:sz w:val="24"/>
          <w:szCs w:val="24"/>
        </w:rPr>
        <w:t xml:space="preserve"> plánuje financovat předmět plnění dle této smlouvy prostřednictvím dotace v rámci programu </w:t>
      </w:r>
      <w:r>
        <w:rPr>
          <w:rFonts w:eastAsia="SimSun"/>
          <w:sz w:val="24"/>
          <w:szCs w:val="24"/>
        </w:rPr>
        <w:t>jehož garantem je Národní sportovní agentura.</w:t>
      </w:r>
      <w:r>
        <w:rPr>
          <w:sz w:val="24"/>
          <w:szCs w:val="24"/>
        </w:rPr>
        <w:t xml:space="preserve"> Ke dni uzavření této smlouvy není financování akce z dotačního programu schváleno. Zadavatel si vyhrazuje právo na odstoupení od této smlouvy v případě, že financování předmětu plnění dle této smlouvy nebude schváleno</w:t>
      </w:r>
      <w:r w:rsidR="00C869D0">
        <w:rPr>
          <w:sz w:val="24"/>
          <w:szCs w:val="24"/>
        </w:rPr>
        <w:t xml:space="preserve"> pokud se smluvní strany nedohodnou jinak</w:t>
      </w:r>
      <w:r>
        <w:rPr>
          <w:sz w:val="24"/>
          <w:szCs w:val="24"/>
        </w:rPr>
        <w:t xml:space="preserve">. Odstoupí-li objednatel od této smlouvy v souladu s tímto odstavcem, nemá zhotovitel právo na jakékoliv ani částečné plnění, případně na náhradu škody. </w:t>
      </w:r>
    </w:p>
    <w:p w14:paraId="4BDAAF9F" w14:textId="77777777" w:rsidR="00F27760" w:rsidRDefault="00000000">
      <w:pPr>
        <w:pStyle w:val="Zkladntextodsazen2"/>
        <w:numPr>
          <w:ilvl w:val="0"/>
          <w:numId w:val="12"/>
        </w:numPr>
        <w:overflowPunct/>
        <w:autoSpaceDE/>
        <w:autoSpaceDN/>
        <w:adjustRightInd/>
        <w:spacing w:before="120" w:after="0" w:line="240" w:lineRule="auto"/>
        <w:ind w:left="284" w:hanging="284"/>
        <w:jc w:val="both"/>
        <w:textAlignment w:val="auto"/>
        <w:rPr>
          <w:sz w:val="24"/>
          <w:szCs w:val="24"/>
        </w:rPr>
      </w:pPr>
      <w:r>
        <w:rPr>
          <w:color w:val="000000"/>
          <w:sz w:val="24"/>
          <w:szCs w:val="24"/>
          <w:lang w:val="x-none" w:eastAsia="ar-SA"/>
        </w:rPr>
        <w:t xml:space="preserve">Objednatel nepřipouští možnost odstoupení od smlouvy o dílo ze strany zhotovitele s výjimkou případů, které předvídají </w:t>
      </w:r>
      <w:r>
        <w:rPr>
          <w:color w:val="000000"/>
          <w:sz w:val="24"/>
          <w:szCs w:val="24"/>
          <w:lang w:eastAsia="ar-SA"/>
        </w:rPr>
        <w:t xml:space="preserve">obecně závazné </w:t>
      </w:r>
      <w:r>
        <w:rPr>
          <w:color w:val="000000"/>
          <w:sz w:val="24"/>
          <w:szCs w:val="24"/>
          <w:lang w:val="x-none" w:eastAsia="ar-SA"/>
        </w:rPr>
        <w:t>právní předpisy, jimiž se řídí uzavřená smlouva.</w:t>
      </w:r>
      <w:r>
        <w:rPr>
          <w:sz w:val="24"/>
          <w:szCs w:val="24"/>
        </w:rPr>
        <w:t xml:space="preserve"> </w:t>
      </w:r>
    </w:p>
    <w:p w14:paraId="1F903B35" w14:textId="77777777" w:rsidR="00F27760" w:rsidRDefault="00000000">
      <w:pPr>
        <w:pStyle w:val="Zkladntextodsazen2"/>
        <w:numPr>
          <w:ilvl w:val="0"/>
          <w:numId w:val="12"/>
        </w:numPr>
        <w:overflowPunct/>
        <w:autoSpaceDE/>
        <w:autoSpaceDN/>
        <w:adjustRightInd/>
        <w:spacing w:before="120" w:after="0" w:line="240" w:lineRule="auto"/>
        <w:ind w:left="284" w:hanging="284"/>
        <w:jc w:val="both"/>
        <w:textAlignment w:val="auto"/>
        <w:rPr>
          <w:sz w:val="24"/>
          <w:szCs w:val="24"/>
        </w:rPr>
      </w:pPr>
      <w:r>
        <w:rPr>
          <w:sz w:val="24"/>
          <w:szCs w:val="24"/>
        </w:rPr>
        <w:t xml:space="preserve">V případě, že objednatel neudělí ve smyslu této smlouvy souhlas s realizací stavby na základě zhotovitelem provedené projektové dokumentace, je objednatel oprávněn tuto smlouvu vypovědět, a to s účinky ke dni doručení výpovědi zhotoviteli. </w:t>
      </w:r>
    </w:p>
    <w:p w14:paraId="7B3C2EED" w14:textId="77777777" w:rsidR="00F27760" w:rsidRDefault="00000000">
      <w:pPr>
        <w:keepNext/>
        <w:spacing w:before="120"/>
        <w:ind w:left="357" w:hanging="357"/>
        <w:jc w:val="center"/>
        <w:rPr>
          <w:b/>
          <w:bCs/>
          <w:sz w:val="24"/>
          <w:szCs w:val="24"/>
        </w:rPr>
      </w:pPr>
      <w:r>
        <w:rPr>
          <w:b/>
          <w:bCs/>
          <w:sz w:val="24"/>
          <w:szCs w:val="24"/>
        </w:rPr>
        <w:lastRenderedPageBreak/>
        <w:t xml:space="preserve">XIV. </w:t>
      </w:r>
    </w:p>
    <w:p w14:paraId="4EE12FA9" w14:textId="77777777" w:rsidR="00F27760" w:rsidRDefault="00000000">
      <w:pPr>
        <w:keepNext/>
        <w:ind w:left="357" w:hanging="357"/>
        <w:jc w:val="center"/>
        <w:rPr>
          <w:b/>
          <w:bCs/>
          <w:sz w:val="24"/>
          <w:szCs w:val="24"/>
          <w:u w:val="single"/>
        </w:rPr>
      </w:pPr>
      <w:r>
        <w:rPr>
          <w:b/>
          <w:bCs/>
          <w:sz w:val="24"/>
          <w:szCs w:val="24"/>
          <w:u w:val="single"/>
        </w:rPr>
        <w:t>Poddodavatelé</w:t>
      </w:r>
    </w:p>
    <w:p w14:paraId="2FEE4016" w14:textId="77777777" w:rsidR="00F27760" w:rsidRDefault="00000000">
      <w:pPr>
        <w:pStyle w:val="Zkladntextodsazen2"/>
        <w:numPr>
          <w:ilvl w:val="0"/>
          <w:numId w:val="20"/>
        </w:numPr>
        <w:overflowPunct/>
        <w:autoSpaceDE/>
        <w:autoSpaceDN/>
        <w:adjustRightInd/>
        <w:spacing w:before="120" w:after="0" w:line="240" w:lineRule="auto"/>
        <w:ind w:left="360"/>
        <w:jc w:val="both"/>
        <w:textAlignment w:val="auto"/>
        <w:rPr>
          <w:sz w:val="24"/>
          <w:szCs w:val="24"/>
        </w:rPr>
      </w:pPr>
      <w:r>
        <w:rPr>
          <w:sz w:val="24"/>
          <w:szCs w:val="24"/>
        </w:rPr>
        <w:t>Zhotovitel je oprávněn využít pro zhotovení díla spolupráce poddodavatelů, uvedených v seznamu poddodavatelů podílejících se na plnění předmětu této smlouvy a poddodavatelů, prostřednictvím kterých prokázal některý z kvalifikačních předpokladů. Zhotovitel odpovídá za řádnost a včasnost provedení díla, jako by toto prováděl sám. Zhotovitel je povinen na žádost objednatele předkládat v průběhu provádění díla aktuální písemný seznam všech svých poddodavatelů.</w:t>
      </w:r>
    </w:p>
    <w:p w14:paraId="621D4FBA" w14:textId="77777777" w:rsidR="00F27760" w:rsidRDefault="00000000">
      <w:pPr>
        <w:pStyle w:val="Zkladntextodsazen2"/>
        <w:numPr>
          <w:ilvl w:val="0"/>
          <w:numId w:val="20"/>
        </w:numPr>
        <w:overflowPunct/>
        <w:autoSpaceDE/>
        <w:autoSpaceDN/>
        <w:adjustRightInd/>
        <w:spacing w:before="120" w:after="0" w:line="240" w:lineRule="auto"/>
        <w:ind w:left="360"/>
        <w:jc w:val="both"/>
        <w:textAlignment w:val="auto"/>
        <w:rPr>
          <w:sz w:val="24"/>
          <w:szCs w:val="24"/>
        </w:rPr>
      </w:pPr>
      <w:r>
        <w:rPr>
          <w:sz w:val="24"/>
          <w:szCs w:val="24"/>
        </w:rPr>
        <w:t>Změna poddodavatele oproti seznamu týkající se druhu a rozsahu jeho plnění je v průběhu plnění díla možná pouze po písemném souhlasu objednatele. Změna poddodavatele, prostřednictvím kterého byla prokázána kvalifikace (to se v celém rozsahu týká i členů realizačního týmu), je v průběhu plnění díla možná v důsledku objektivně nepředvídatelných skutečností a pouze za předpokladu, že náhradní poddodavatel (resp. člen realizačního týmu) prokáže splnění kvalifikace minimálně v rozsahu jako poddodavatel (člen realizačního týmu) původní a rovněž po předchozím písemném souhlasu objednatele.</w:t>
      </w:r>
    </w:p>
    <w:p w14:paraId="19887434" w14:textId="77777777" w:rsidR="00F27760" w:rsidRDefault="00000000">
      <w:pPr>
        <w:pStyle w:val="Zkladntextodsazen2"/>
        <w:numPr>
          <w:ilvl w:val="0"/>
          <w:numId w:val="20"/>
        </w:numPr>
        <w:overflowPunct/>
        <w:autoSpaceDE/>
        <w:autoSpaceDN/>
        <w:adjustRightInd/>
        <w:spacing w:before="120" w:after="0" w:line="240" w:lineRule="auto"/>
        <w:ind w:left="360"/>
        <w:jc w:val="both"/>
        <w:textAlignment w:val="auto"/>
        <w:rPr>
          <w:sz w:val="24"/>
          <w:szCs w:val="24"/>
        </w:rPr>
      </w:pPr>
      <w:r>
        <w:rPr>
          <w:sz w:val="24"/>
          <w:szCs w:val="24"/>
        </w:rPr>
        <w:t xml:space="preserve">Zhotovitel odpovídá objednateli, že poddodavatelé budou disponovat potřebnými oprávněními, odbornou kvalifikací a dostatkem odborných zkušeností pro provedení poddodávky, budou provádět předmět poddodávky sami přímo pro objednatele a že poddodavatelé nebudou převážnou část činnosti zadávat dalším poddodavatelům nebo osobám, které nemají příslušná oprávnění pro činnost nebo povolení k výkonu práce na území ČR. </w:t>
      </w:r>
    </w:p>
    <w:p w14:paraId="22DEBC5E" w14:textId="77777777" w:rsidR="00F27760" w:rsidRDefault="00000000">
      <w:pPr>
        <w:pStyle w:val="Zkladntextodsazen2"/>
        <w:numPr>
          <w:ilvl w:val="0"/>
          <w:numId w:val="20"/>
        </w:numPr>
        <w:overflowPunct/>
        <w:autoSpaceDE/>
        <w:autoSpaceDN/>
        <w:adjustRightInd/>
        <w:spacing w:before="120" w:after="0" w:line="240" w:lineRule="auto"/>
        <w:ind w:left="360"/>
        <w:jc w:val="both"/>
        <w:textAlignment w:val="auto"/>
        <w:rPr>
          <w:sz w:val="24"/>
          <w:szCs w:val="24"/>
        </w:rPr>
      </w:pPr>
      <w:r>
        <w:rPr>
          <w:sz w:val="24"/>
          <w:szCs w:val="24"/>
        </w:rPr>
        <w:t>Za způsob provedení a kvalitu prací poddodavatelů na předmětu poddodávky díla, za jednání poddodavatele při plnění poddodávky, za škody na díle způsobené jednáním nebo opomenutím kterýmkoliv poddodavatelem v průběhu provádění díla odpovídá zhotovitel objednateli jako by tyto činnosti prováděl nebo porušení či škody způsobil sám.</w:t>
      </w:r>
    </w:p>
    <w:p w14:paraId="55ED34F1" w14:textId="77777777" w:rsidR="00F27760" w:rsidRDefault="00000000">
      <w:pPr>
        <w:pStyle w:val="Zkladntextodsazen2"/>
        <w:numPr>
          <w:ilvl w:val="0"/>
          <w:numId w:val="20"/>
        </w:numPr>
        <w:overflowPunct/>
        <w:autoSpaceDE/>
        <w:autoSpaceDN/>
        <w:adjustRightInd/>
        <w:spacing w:before="120" w:line="240" w:lineRule="auto"/>
        <w:ind w:left="360"/>
        <w:jc w:val="both"/>
        <w:textAlignment w:val="auto"/>
        <w:rPr>
          <w:sz w:val="24"/>
          <w:szCs w:val="24"/>
          <w:lang w:eastAsia="hi-IN"/>
        </w:rPr>
      </w:pPr>
      <w:r>
        <w:rPr>
          <w:sz w:val="24"/>
          <w:szCs w:val="24"/>
          <w:lang w:eastAsia="hi-IN"/>
        </w:rPr>
        <w:t>Zhotovitel v příslušné smlouvě uzavírané s kterýmkoliv poddodavatelem o provedení poddodávky zaváže poddodavatele k povinnosti dodržovat pokyny a instrukce osoby pověřené objednatelem k výkonu technického či jiného dozoru, jakož k povinnosti na žádost objednatele předložit doklady a poskytnout informace o způsobu provádění poddodávky (použitých materiálech, technologiích). V případě pochybností objednatele o odbornosti či kvalitě prováděných prací poddodavatele, je objednatel oprávněn vyzvat zhotovitele k zastavení takových činností a žádat změnu poddodavatele. Zhotovitel je povinen vyhovět žádosti objednatele a bezodkladně a bezplatně mu předložit k odsouhlasení náhradního poddodavatele.</w:t>
      </w:r>
    </w:p>
    <w:p w14:paraId="0814F6BE" w14:textId="77777777" w:rsidR="00F27760" w:rsidRDefault="00000000">
      <w:pPr>
        <w:pStyle w:val="Zkladntextodsazen2"/>
        <w:numPr>
          <w:ilvl w:val="0"/>
          <w:numId w:val="20"/>
        </w:numPr>
        <w:overflowPunct/>
        <w:autoSpaceDE/>
        <w:autoSpaceDN/>
        <w:adjustRightInd/>
        <w:spacing w:before="120" w:line="240" w:lineRule="auto"/>
        <w:ind w:left="360"/>
        <w:jc w:val="both"/>
        <w:textAlignment w:val="auto"/>
        <w:rPr>
          <w:sz w:val="24"/>
          <w:szCs w:val="24"/>
          <w:lang w:eastAsia="hi-IN"/>
        </w:rPr>
      </w:pPr>
      <w:r>
        <w:rPr>
          <w:sz w:val="24"/>
          <w:szCs w:val="24"/>
          <w:lang w:eastAsia="hi-IN"/>
        </w:rPr>
        <w:t>Zhotovitel je povinen naplňovat požadavky sociálně odpovědného chování a při realizaci veřejné zakázky:</w:t>
      </w:r>
    </w:p>
    <w:p w14:paraId="274A8DCC" w14:textId="77777777" w:rsidR="00F27760" w:rsidRDefault="00000000">
      <w:pPr>
        <w:pStyle w:val="Odstavecseseznamem"/>
        <w:numPr>
          <w:ilvl w:val="0"/>
          <w:numId w:val="24"/>
        </w:numPr>
        <w:tabs>
          <w:tab w:val="left" w:pos="360"/>
        </w:tabs>
        <w:suppressAutoHyphens/>
        <w:overflowPunct/>
        <w:autoSpaceDE/>
        <w:autoSpaceDN/>
        <w:adjustRightInd/>
        <w:spacing w:before="60" w:after="60"/>
        <w:ind w:left="714" w:hanging="357"/>
        <w:jc w:val="both"/>
        <w:textAlignment w:val="auto"/>
        <w:rPr>
          <w:sz w:val="24"/>
          <w:szCs w:val="24"/>
          <w:lang w:eastAsia="en-US"/>
        </w:rPr>
      </w:pPr>
      <w:r>
        <w:rPr>
          <w:sz w:val="24"/>
          <w:szCs w:val="24"/>
          <w:lang w:eastAsia="en-US"/>
        </w:rPr>
        <w:t>plnit veškeré povinnosti vyplývající z obecně závazných právních předpisů České republiky, zejména pak z předpisů pracovněprávních z oblasti zaměstnanosti a bezpečnosti a ochrany zdraví při práci, a to vůči všem osobám, které se na plnění této smlouvy podílejí; aby zajistil plnění těchto povinností i u svých poddodavatelů;</w:t>
      </w:r>
    </w:p>
    <w:p w14:paraId="722E9C7B" w14:textId="77777777" w:rsidR="00F27760" w:rsidRDefault="00000000">
      <w:pPr>
        <w:pStyle w:val="Odstavecseseznamem"/>
        <w:numPr>
          <w:ilvl w:val="0"/>
          <w:numId w:val="24"/>
        </w:numPr>
        <w:tabs>
          <w:tab w:val="left" w:pos="360"/>
        </w:tabs>
        <w:suppressAutoHyphens/>
        <w:overflowPunct/>
        <w:autoSpaceDE/>
        <w:autoSpaceDN/>
        <w:adjustRightInd/>
        <w:spacing w:before="60" w:after="60"/>
        <w:ind w:left="714" w:hanging="357"/>
        <w:jc w:val="both"/>
        <w:textAlignment w:val="auto"/>
        <w:rPr>
          <w:sz w:val="24"/>
          <w:szCs w:val="24"/>
          <w:lang w:eastAsia="en-US"/>
        </w:rPr>
      </w:pPr>
      <w:r>
        <w:rPr>
          <w:sz w:val="24"/>
          <w:szCs w:val="24"/>
          <w:lang w:eastAsia="en-US"/>
        </w:rPr>
        <w:t>zajistit sjednání a dodržování smluvních podmínek se svými poddodavateli srovnatelných s podmínkami sjednanými v této smlouvě, a to v rozsahu výše smluvních pokut a délky záruční doby (uvedené smluvní podmínky se považují za srovnatelné, bude-li výše smluvních pokut a délka záruční doby shodná s touto smlouvou);</w:t>
      </w:r>
    </w:p>
    <w:p w14:paraId="0135FE91" w14:textId="77777777" w:rsidR="00F27760" w:rsidRDefault="00000000">
      <w:pPr>
        <w:pStyle w:val="Odstavecseseznamem"/>
        <w:numPr>
          <w:ilvl w:val="0"/>
          <w:numId w:val="24"/>
        </w:numPr>
        <w:tabs>
          <w:tab w:val="left" w:pos="360"/>
        </w:tabs>
        <w:suppressAutoHyphens/>
        <w:overflowPunct/>
        <w:autoSpaceDE/>
        <w:autoSpaceDN/>
        <w:adjustRightInd/>
        <w:spacing w:before="60" w:after="60"/>
        <w:ind w:left="714" w:hanging="357"/>
        <w:jc w:val="both"/>
        <w:textAlignment w:val="auto"/>
        <w:rPr>
          <w:sz w:val="24"/>
          <w:szCs w:val="24"/>
          <w:lang w:eastAsia="en-US"/>
        </w:rPr>
      </w:pPr>
      <w:r>
        <w:rPr>
          <w:sz w:val="24"/>
          <w:szCs w:val="24"/>
          <w:lang w:eastAsia="en-US"/>
        </w:rPr>
        <w:t>řádně a včasně plnit finanční závazky vůči svým poddodavatelům, kdy za řádné a včasné plnění se považuje uhrazení poddodavatelem vystavených faktur za plnění poskytnutá k plnění veřejné zakázky a to do 30 kalendářních dnů.</w:t>
      </w:r>
    </w:p>
    <w:p w14:paraId="0F73B91A" w14:textId="77777777" w:rsidR="00F27760" w:rsidRDefault="00F27760">
      <w:pPr>
        <w:pStyle w:val="Odstavecseseznamem"/>
        <w:tabs>
          <w:tab w:val="left" w:pos="360"/>
        </w:tabs>
        <w:suppressAutoHyphens/>
        <w:overflowPunct/>
        <w:autoSpaceDE/>
        <w:autoSpaceDN/>
        <w:adjustRightInd/>
        <w:spacing w:before="60" w:after="60"/>
        <w:ind w:left="714"/>
        <w:jc w:val="both"/>
        <w:textAlignment w:val="auto"/>
        <w:rPr>
          <w:sz w:val="24"/>
          <w:szCs w:val="24"/>
          <w:lang w:eastAsia="en-US"/>
        </w:rPr>
      </w:pPr>
    </w:p>
    <w:p w14:paraId="6590C54E" w14:textId="77777777" w:rsidR="00F27760" w:rsidRDefault="00000000">
      <w:pPr>
        <w:spacing w:before="120"/>
        <w:jc w:val="center"/>
        <w:rPr>
          <w:b/>
          <w:sz w:val="24"/>
          <w:szCs w:val="24"/>
        </w:rPr>
      </w:pPr>
      <w:r>
        <w:rPr>
          <w:b/>
          <w:sz w:val="24"/>
          <w:szCs w:val="24"/>
        </w:rPr>
        <w:lastRenderedPageBreak/>
        <w:t>XV.</w:t>
      </w:r>
    </w:p>
    <w:p w14:paraId="7DEE22C7" w14:textId="77777777" w:rsidR="00F27760" w:rsidRDefault="00000000">
      <w:pPr>
        <w:jc w:val="center"/>
        <w:rPr>
          <w:b/>
          <w:sz w:val="24"/>
          <w:szCs w:val="24"/>
          <w:u w:val="single"/>
        </w:rPr>
      </w:pPr>
      <w:r>
        <w:rPr>
          <w:b/>
          <w:sz w:val="24"/>
          <w:szCs w:val="24"/>
          <w:u w:val="single"/>
        </w:rPr>
        <w:t>Licenční ujednání</w:t>
      </w:r>
    </w:p>
    <w:p w14:paraId="33B921EE" w14:textId="77777777" w:rsidR="00F27760" w:rsidRDefault="00000000">
      <w:pPr>
        <w:pStyle w:val="Zkladntextodsazen2"/>
        <w:numPr>
          <w:ilvl w:val="0"/>
          <w:numId w:val="21"/>
        </w:numPr>
        <w:overflowPunct/>
        <w:autoSpaceDE/>
        <w:autoSpaceDN/>
        <w:adjustRightInd/>
        <w:spacing w:before="120" w:after="0" w:line="240" w:lineRule="auto"/>
        <w:ind w:left="360"/>
        <w:jc w:val="both"/>
        <w:textAlignment w:val="auto"/>
        <w:rPr>
          <w:sz w:val="24"/>
          <w:szCs w:val="24"/>
          <w:lang w:eastAsia="hi-IN"/>
        </w:rPr>
      </w:pPr>
      <w:r>
        <w:rPr>
          <w:sz w:val="24"/>
          <w:szCs w:val="24"/>
          <w:lang w:eastAsia="hi-IN"/>
        </w:rPr>
        <w:t>Zhotovitel prohlašuje, že bude autorem projektové dokumentace podle čl. II této smlouvy, a že tato projektová dokumentace bude autorským dílem architektonickým včetně díla urbanistického (dále jen „</w:t>
      </w:r>
      <w:r>
        <w:rPr>
          <w:b/>
          <w:bCs/>
          <w:sz w:val="24"/>
          <w:szCs w:val="24"/>
          <w:lang w:eastAsia="hi-IN"/>
        </w:rPr>
        <w:t>projekt</w:t>
      </w:r>
      <w:r>
        <w:rPr>
          <w:sz w:val="24"/>
          <w:szCs w:val="24"/>
          <w:lang w:eastAsia="hi-IN"/>
        </w:rPr>
        <w:t xml:space="preserve">“). </w:t>
      </w:r>
    </w:p>
    <w:p w14:paraId="60578831" w14:textId="77777777" w:rsidR="00F27760" w:rsidRDefault="00000000">
      <w:pPr>
        <w:pStyle w:val="Zkladntextodsazen2"/>
        <w:numPr>
          <w:ilvl w:val="0"/>
          <w:numId w:val="21"/>
        </w:numPr>
        <w:overflowPunct/>
        <w:autoSpaceDE/>
        <w:autoSpaceDN/>
        <w:adjustRightInd/>
        <w:spacing w:before="120" w:after="0" w:line="240" w:lineRule="auto"/>
        <w:ind w:left="360"/>
        <w:jc w:val="both"/>
        <w:textAlignment w:val="auto"/>
        <w:rPr>
          <w:sz w:val="24"/>
          <w:szCs w:val="24"/>
          <w:lang w:eastAsia="hi-IN"/>
        </w:rPr>
      </w:pPr>
      <w:r>
        <w:rPr>
          <w:sz w:val="24"/>
          <w:szCs w:val="24"/>
          <w:lang w:eastAsia="hi-IN"/>
        </w:rPr>
        <w:t>Zhotovitel na základě tohoto licenčního ujednání uděluje objednateli oprávnění k výkonu práva projekt užít (dále jen „</w:t>
      </w:r>
      <w:r>
        <w:rPr>
          <w:b/>
          <w:bCs/>
          <w:sz w:val="24"/>
          <w:szCs w:val="24"/>
          <w:lang w:eastAsia="hi-IN"/>
        </w:rPr>
        <w:t>licence</w:t>
      </w:r>
      <w:r>
        <w:rPr>
          <w:sz w:val="24"/>
          <w:szCs w:val="24"/>
          <w:lang w:eastAsia="hi-IN"/>
        </w:rPr>
        <w:t xml:space="preserve">“) ke všem možným způsobům užití projektu, v rozsahu, množství a čase neomezeném. Objednatel nemá bez souhlasu zhotovitele oprávnění, jakkoliv upravit či měnit projekt, jeho název, spojit projekt s jiným projektem nebo upravit projekt jakýmkoliv jiným způsobem, který vyplyne z potřeb objednatele. </w:t>
      </w:r>
    </w:p>
    <w:p w14:paraId="1910ACC0" w14:textId="77777777" w:rsidR="00F27760" w:rsidRDefault="00000000">
      <w:pPr>
        <w:pStyle w:val="Zkladntextodsazen2"/>
        <w:numPr>
          <w:ilvl w:val="0"/>
          <w:numId w:val="21"/>
        </w:numPr>
        <w:overflowPunct/>
        <w:autoSpaceDE/>
        <w:autoSpaceDN/>
        <w:adjustRightInd/>
        <w:spacing w:before="120" w:after="0" w:line="240" w:lineRule="auto"/>
        <w:ind w:left="360"/>
        <w:jc w:val="both"/>
        <w:textAlignment w:val="auto"/>
        <w:rPr>
          <w:sz w:val="24"/>
          <w:szCs w:val="24"/>
          <w:lang w:eastAsia="hi-IN"/>
        </w:rPr>
      </w:pPr>
      <w:r>
        <w:rPr>
          <w:sz w:val="24"/>
          <w:szCs w:val="24"/>
          <w:lang w:eastAsia="hi-IN"/>
        </w:rPr>
        <w:t xml:space="preserve">Tato licence se poskytuje jako výhradní ve smyslu </w:t>
      </w:r>
      <w:proofErr w:type="spellStart"/>
      <w:r>
        <w:rPr>
          <w:sz w:val="24"/>
          <w:szCs w:val="24"/>
          <w:lang w:eastAsia="hi-IN"/>
        </w:rPr>
        <w:t>ust</w:t>
      </w:r>
      <w:proofErr w:type="spellEnd"/>
      <w:r>
        <w:rPr>
          <w:sz w:val="24"/>
          <w:szCs w:val="24"/>
          <w:lang w:eastAsia="hi-IN"/>
        </w:rPr>
        <w:t xml:space="preserve">. § 2360 odst. 1 občanského zákoníku a bezúplatná ve smyslu </w:t>
      </w:r>
      <w:proofErr w:type="spellStart"/>
      <w:r>
        <w:rPr>
          <w:sz w:val="24"/>
          <w:szCs w:val="24"/>
          <w:lang w:eastAsia="hi-IN"/>
        </w:rPr>
        <w:t>ust</w:t>
      </w:r>
      <w:proofErr w:type="spellEnd"/>
      <w:r>
        <w:rPr>
          <w:sz w:val="24"/>
          <w:szCs w:val="24"/>
          <w:lang w:eastAsia="hi-IN"/>
        </w:rPr>
        <w:t xml:space="preserve">. § 2366 odst. 1 písm. b) občanského zákoníku. </w:t>
      </w:r>
    </w:p>
    <w:p w14:paraId="2FBFF946" w14:textId="77777777" w:rsidR="00F27760" w:rsidRDefault="00000000">
      <w:pPr>
        <w:pStyle w:val="Zkladntextodsazen2"/>
        <w:numPr>
          <w:ilvl w:val="0"/>
          <w:numId w:val="21"/>
        </w:numPr>
        <w:overflowPunct/>
        <w:autoSpaceDE/>
        <w:autoSpaceDN/>
        <w:adjustRightInd/>
        <w:spacing w:before="120" w:after="0" w:line="240" w:lineRule="auto"/>
        <w:ind w:left="360"/>
        <w:jc w:val="both"/>
        <w:textAlignment w:val="auto"/>
        <w:rPr>
          <w:sz w:val="24"/>
          <w:szCs w:val="24"/>
          <w:lang w:eastAsia="hi-IN"/>
        </w:rPr>
      </w:pPr>
      <w:r>
        <w:rPr>
          <w:sz w:val="24"/>
          <w:szCs w:val="24"/>
          <w:lang w:eastAsia="hi-IN"/>
        </w:rPr>
        <w:t>Licenci zhotovitel poskytuje jak k projektu dokončenému, tak i k jeho jednotlivým vývojovým fázím a částem.</w:t>
      </w:r>
    </w:p>
    <w:p w14:paraId="72CABCC1" w14:textId="77777777" w:rsidR="00F27760" w:rsidRDefault="00000000">
      <w:pPr>
        <w:pStyle w:val="Zkladntextodsazen2"/>
        <w:numPr>
          <w:ilvl w:val="0"/>
          <w:numId w:val="21"/>
        </w:numPr>
        <w:overflowPunct/>
        <w:autoSpaceDE/>
        <w:autoSpaceDN/>
        <w:adjustRightInd/>
        <w:spacing w:before="120" w:after="0" w:line="240" w:lineRule="auto"/>
        <w:ind w:left="360"/>
        <w:jc w:val="both"/>
        <w:textAlignment w:val="auto"/>
        <w:rPr>
          <w:sz w:val="24"/>
          <w:szCs w:val="24"/>
          <w:lang w:eastAsia="hi-IN"/>
        </w:rPr>
      </w:pPr>
      <w:r>
        <w:rPr>
          <w:sz w:val="24"/>
          <w:szCs w:val="24"/>
          <w:lang w:eastAsia="hi-IN"/>
        </w:rPr>
        <w:t xml:space="preserve">Objednatel není oprávněn ve smyslu </w:t>
      </w:r>
      <w:proofErr w:type="spellStart"/>
      <w:r>
        <w:rPr>
          <w:sz w:val="24"/>
          <w:szCs w:val="24"/>
          <w:lang w:eastAsia="hi-IN"/>
        </w:rPr>
        <w:t>ust</w:t>
      </w:r>
      <w:proofErr w:type="spellEnd"/>
      <w:r>
        <w:rPr>
          <w:sz w:val="24"/>
          <w:szCs w:val="24"/>
          <w:lang w:eastAsia="hi-IN"/>
        </w:rPr>
        <w:t xml:space="preserve">. § 2363 občanského zákoníku poskytnout oprávnění tvořící součást licence dle tohoto licenčního ujednání zčásti nebo zcela třetí osobě (tzv. podlicence). </w:t>
      </w:r>
    </w:p>
    <w:p w14:paraId="66B83F82" w14:textId="77777777" w:rsidR="00F27760" w:rsidRDefault="00000000">
      <w:pPr>
        <w:pStyle w:val="Zkladntextodsazen2"/>
        <w:numPr>
          <w:ilvl w:val="0"/>
          <w:numId w:val="21"/>
        </w:numPr>
        <w:overflowPunct/>
        <w:autoSpaceDE/>
        <w:autoSpaceDN/>
        <w:adjustRightInd/>
        <w:spacing w:before="120" w:after="0" w:line="240" w:lineRule="auto"/>
        <w:ind w:left="360"/>
        <w:jc w:val="both"/>
        <w:textAlignment w:val="auto"/>
        <w:rPr>
          <w:sz w:val="24"/>
          <w:szCs w:val="24"/>
          <w:lang w:eastAsia="hi-IN"/>
        </w:rPr>
      </w:pPr>
      <w:r>
        <w:rPr>
          <w:sz w:val="24"/>
          <w:szCs w:val="24"/>
          <w:lang w:eastAsia="hi-IN"/>
        </w:rPr>
        <w:t xml:space="preserve">Objednatel není oprávněn licenci postoupit ve smyslu </w:t>
      </w:r>
      <w:proofErr w:type="spellStart"/>
      <w:r>
        <w:rPr>
          <w:sz w:val="24"/>
          <w:szCs w:val="24"/>
          <w:lang w:eastAsia="hi-IN"/>
        </w:rPr>
        <w:t>ust</w:t>
      </w:r>
      <w:proofErr w:type="spellEnd"/>
      <w:r>
        <w:rPr>
          <w:sz w:val="24"/>
          <w:szCs w:val="24"/>
          <w:lang w:eastAsia="hi-IN"/>
        </w:rPr>
        <w:t>. § 2364 občanského zákoníku třetí osobě zcela ani zčásti.</w:t>
      </w:r>
    </w:p>
    <w:p w14:paraId="456940C2" w14:textId="77777777" w:rsidR="00F27760" w:rsidRDefault="00000000">
      <w:pPr>
        <w:pStyle w:val="Zkladntextodsazen2"/>
        <w:numPr>
          <w:ilvl w:val="0"/>
          <w:numId w:val="21"/>
        </w:numPr>
        <w:overflowPunct/>
        <w:autoSpaceDE/>
        <w:autoSpaceDN/>
        <w:adjustRightInd/>
        <w:spacing w:before="120" w:line="240" w:lineRule="auto"/>
        <w:ind w:left="360"/>
        <w:jc w:val="both"/>
        <w:textAlignment w:val="auto"/>
        <w:rPr>
          <w:sz w:val="24"/>
          <w:szCs w:val="24"/>
          <w:lang w:eastAsia="hi-IN"/>
        </w:rPr>
      </w:pPr>
      <w:r>
        <w:rPr>
          <w:sz w:val="24"/>
          <w:szCs w:val="24"/>
          <w:lang w:eastAsia="hi-IN"/>
        </w:rPr>
        <w:t>Zhotovitel souhlasí s tím, že výkon autorského dozoru při provádění stavby bude případně zajišťovat třetí osoba.</w:t>
      </w:r>
    </w:p>
    <w:p w14:paraId="71E626D8" w14:textId="77777777" w:rsidR="00F27760" w:rsidRDefault="00F27760">
      <w:pPr>
        <w:pStyle w:val="Zkladntextodsazen2"/>
        <w:overflowPunct/>
        <w:autoSpaceDE/>
        <w:autoSpaceDN/>
        <w:adjustRightInd/>
        <w:spacing w:before="120" w:line="240" w:lineRule="auto"/>
        <w:ind w:left="360"/>
        <w:jc w:val="both"/>
        <w:textAlignment w:val="auto"/>
        <w:rPr>
          <w:sz w:val="24"/>
          <w:szCs w:val="24"/>
          <w:lang w:eastAsia="hi-IN"/>
        </w:rPr>
      </w:pPr>
    </w:p>
    <w:p w14:paraId="256D1A8A" w14:textId="77777777" w:rsidR="00F27760" w:rsidRDefault="00000000">
      <w:pPr>
        <w:spacing w:before="120"/>
        <w:jc w:val="center"/>
        <w:rPr>
          <w:b/>
          <w:sz w:val="24"/>
          <w:szCs w:val="24"/>
        </w:rPr>
      </w:pPr>
      <w:r>
        <w:rPr>
          <w:b/>
          <w:sz w:val="24"/>
          <w:szCs w:val="24"/>
        </w:rPr>
        <w:t>XVI.</w:t>
      </w:r>
    </w:p>
    <w:p w14:paraId="659FF387" w14:textId="77777777" w:rsidR="00F27760" w:rsidRDefault="00000000">
      <w:pPr>
        <w:jc w:val="center"/>
        <w:rPr>
          <w:sz w:val="24"/>
          <w:szCs w:val="24"/>
        </w:rPr>
      </w:pPr>
      <w:r>
        <w:rPr>
          <w:b/>
          <w:sz w:val="24"/>
          <w:szCs w:val="24"/>
          <w:u w:val="single"/>
        </w:rPr>
        <w:t>Doložky</w:t>
      </w:r>
    </w:p>
    <w:p w14:paraId="444E6240" w14:textId="77777777" w:rsidR="00F27760" w:rsidRDefault="00000000">
      <w:pPr>
        <w:widowControl w:val="0"/>
        <w:numPr>
          <w:ilvl w:val="0"/>
          <w:numId w:val="8"/>
        </w:numPr>
        <w:overflowPunct/>
        <w:autoSpaceDE/>
        <w:autoSpaceDN/>
        <w:adjustRightInd/>
        <w:spacing w:before="120"/>
        <w:ind w:left="284"/>
        <w:jc w:val="both"/>
        <w:textAlignment w:val="auto"/>
        <w:rPr>
          <w:sz w:val="24"/>
          <w:szCs w:val="24"/>
        </w:rPr>
      </w:pPr>
      <w:r>
        <w:rPr>
          <w:sz w:val="24"/>
          <w:szCs w:val="24"/>
        </w:rPr>
        <w:t>Smluvní strany berou na vědomí, že jsou povinny označit údaje ve smlouvě, které jsou chráněny zvláštními zákony (obchodní, bankovní tajemství, osobní údaje atd.) a nemohou být poskytnuty, a to červenou barvou zvýraznění textu. Neoznačení údajů je považováno za souhlas s jejich uveřejněním a za souhlas subjektu údajů.</w:t>
      </w:r>
    </w:p>
    <w:p w14:paraId="0E1C13C9" w14:textId="77777777" w:rsidR="00F27760" w:rsidRDefault="00000000">
      <w:pPr>
        <w:widowControl w:val="0"/>
        <w:numPr>
          <w:ilvl w:val="0"/>
          <w:numId w:val="8"/>
        </w:numPr>
        <w:overflowPunct/>
        <w:autoSpaceDE/>
        <w:autoSpaceDN/>
        <w:adjustRightInd/>
        <w:spacing w:before="120"/>
        <w:ind w:left="284"/>
        <w:jc w:val="both"/>
        <w:textAlignment w:val="auto"/>
        <w:rPr>
          <w:sz w:val="24"/>
          <w:szCs w:val="24"/>
        </w:rPr>
      </w:pPr>
      <w:r>
        <w:rPr>
          <w:sz w:val="24"/>
          <w:szCs w:val="24"/>
        </w:rPr>
        <w:t xml:space="preserve">Smluvní strany berou na vědomí, že plnění podle této smlouvy poskytnutá před její účinností jsou plnění bez právního důvodu a smluvní strana, která by plnila před účinností této smlouvy, nese veškerou odpovědnost za případné škody takového plnění bez právního důvodu, a to i v případě, že druhá smluvní strana takové plnění přijme a potvrdí jeho přijetí. </w:t>
      </w:r>
    </w:p>
    <w:p w14:paraId="662FB406" w14:textId="77777777" w:rsidR="00F27760" w:rsidRDefault="00F27760">
      <w:pPr>
        <w:widowControl w:val="0"/>
        <w:overflowPunct/>
        <w:autoSpaceDE/>
        <w:autoSpaceDN/>
        <w:adjustRightInd/>
        <w:spacing w:before="120"/>
        <w:ind w:left="284"/>
        <w:jc w:val="both"/>
        <w:textAlignment w:val="auto"/>
        <w:rPr>
          <w:sz w:val="24"/>
          <w:szCs w:val="24"/>
        </w:rPr>
      </w:pPr>
    </w:p>
    <w:p w14:paraId="4F1A3840" w14:textId="77777777" w:rsidR="00F27760" w:rsidRDefault="00000000">
      <w:pPr>
        <w:spacing w:before="120"/>
        <w:ind w:left="360" w:hanging="360"/>
        <w:jc w:val="center"/>
        <w:rPr>
          <w:b/>
          <w:sz w:val="24"/>
          <w:szCs w:val="24"/>
        </w:rPr>
      </w:pPr>
      <w:r>
        <w:rPr>
          <w:b/>
          <w:sz w:val="24"/>
          <w:szCs w:val="24"/>
        </w:rPr>
        <w:t>XVII.</w:t>
      </w:r>
    </w:p>
    <w:p w14:paraId="3BECC292" w14:textId="77777777" w:rsidR="00F27760" w:rsidRDefault="00000000">
      <w:pPr>
        <w:ind w:left="360" w:hanging="360"/>
        <w:jc w:val="center"/>
        <w:rPr>
          <w:b/>
          <w:sz w:val="24"/>
          <w:szCs w:val="24"/>
          <w:u w:val="single"/>
        </w:rPr>
      </w:pPr>
      <w:r>
        <w:rPr>
          <w:b/>
          <w:sz w:val="24"/>
          <w:szCs w:val="24"/>
          <w:u w:val="single"/>
        </w:rPr>
        <w:t>Ostatní ujednání</w:t>
      </w:r>
    </w:p>
    <w:p w14:paraId="04F13448" w14:textId="77777777" w:rsidR="00F27760" w:rsidRDefault="00000000">
      <w:pPr>
        <w:numPr>
          <w:ilvl w:val="0"/>
          <w:numId w:val="13"/>
        </w:numPr>
        <w:overflowPunct/>
        <w:autoSpaceDE/>
        <w:autoSpaceDN/>
        <w:adjustRightInd/>
        <w:spacing w:before="120"/>
        <w:ind w:left="284" w:hanging="284"/>
        <w:jc w:val="both"/>
        <w:textAlignment w:val="auto"/>
        <w:rPr>
          <w:sz w:val="24"/>
          <w:szCs w:val="24"/>
        </w:rPr>
      </w:pPr>
      <w:r>
        <w:rPr>
          <w:sz w:val="24"/>
          <w:szCs w:val="24"/>
        </w:rPr>
        <w:t>Pokud není ve smlouvě uvedeno jinak, řídí se smluvní strany příslušnými ustanoveními občanského zákoníku.</w:t>
      </w:r>
    </w:p>
    <w:p w14:paraId="346F6E72" w14:textId="77777777" w:rsidR="00F27760" w:rsidRDefault="00000000">
      <w:pPr>
        <w:numPr>
          <w:ilvl w:val="0"/>
          <w:numId w:val="13"/>
        </w:numPr>
        <w:overflowPunct/>
        <w:autoSpaceDE/>
        <w:autoSpaceDN/>
        <w:adjustRightInd/>
        <w:spacing w:before="120"/>
        <w:ind w:left="284" w:hanging="284"/>
        <w:jc w:val="both"/>
        <w:textAlignment w:val="auto"/>
        <w:rPr>
          <w:sz w:val="24"/>
          <w:szCs w:val="24"/>
        </w:rPr>
      </w:pPr>
      <w:r>
        <w:rPr>
          <w:sz w:val="24"/>
          <w:szCs w:val="24"/>
        </w:rPr>
        <w:t>Obě smluvní strany prohlašují, že tato smlouva odpovídá jejich pravé vůli a že souhlasí s celým jejím zněním a na důkaz toho smlouvu vlastnoručně podepisují.</w:t>
      </w:r>
    </w:p>
    <w:p w14:paraId="31ECDF69" w14:textId="77777777" w:rsidR="00F27760" w:rsidRDefault="00000000">
      <w:pPr>
        <w:numPr>
          <w:ilvl w:val="0"/>
          <w:numId w:val="13"/>
        </w:numPr>
        <w:overflowPunct/>
        <w:autoSpaceDE/>
        <w:autoSpaceDN/>
        <w:adjustRightInd/>
        <w:spacing w:before="120"/>
        <w:ind w:left="284" w:hanging="284"/>
        <w:jc w:val="both"/>
        <w:textAlignment w:val="auto"/>
        <w:rPr>
          <w:sz w:val="24"/>
          <w:szCs w:val="24"/>
        </w:rPr>
      </w:pPr>
      <w:r>
        <w:rPr>
          <w:sz w:val="24"/>
          <w:szCs w:val="24"/>
        </w:rPr>
        <w:t>Tato smlouva je vyhotovena ve čtyřech stejnopisech, z nichž každá ze smluvních stran obdrží po dvou vyhotoveních.</w:t>
      </w:r>
    </w:p>
    <w:p w14:paraId="67438A5F" w14:textId="77777777" w:rsidR="00F27760" w:rsidRDefault="00000000">
      <w:pPr>
        <w:numPr>
          <w:ilvl w:val="0"/>
          <w:numId w:val="13"/>
        </w:numPr>
        <w:overflowPunct/>
        <w:autoSpaceDE/>
        <w:autoSpaceDN/>
        <w:adjustRightInd/>
        <w:spacing w:before="120"/>
        <w:ind w:left="284" w:hanging="284"/>
        <w:jc w:val="both"/>
        <w:textAlignment w:val="auto"/>
        <w:rPr>
          <w:sz w:val="24"/>
          <w:szCs w:val="24"/>
        </w:rPr>
      </w:pPr>
      <w:r>
        <w:rPr>
          <w:sz w:val="24"/>
          <w:szCs w:val="24"/>
        </w:rPr>
        <w:t xml:space="preserve">Smlouva nabývá platnosti a účinnosti dnem podpisu obou smluvních stran. </w:t>
      </w:r>
    </w:p>
    <w:p w14:paraId="25204670" w14:textId="77777777" w:rsidR="00F27760" w:rsidRDefault="00000000">
      <w:pPr>
        <w:numPr>
          <w:ilvl w:val="0"/>
          <w:numId w:val="13"/>
        </w:numPr>
        <w:overflowPunct/>
        <w:autoSpaceDE/>
        <w:autoSpaceDN/>
        <w:adjustRightInd/>
        <w:spacing w:before="120" w:after="240"/>
        <w:ind w:left="284" w:hanging="284"/>
        <w:jc w:val="both"/>
        <w:textAlignment w:val="auto"/>
        <w:rPr>
          <w:sz w:val="24"/>
          <w:szCs w:val="24"/>
        </w:rPr>
      </w:pPr>
      <w:r>
        <w:rPr>
          <w:sz w:val="24"/>
          <w:szCs w:val="24"/>
        </w:rPr>
        <w:lastRenderedPageBreak/>
        <w:t>Smlouvu lze měnit či doplňovat pouze formou písemných číslovaných dodatků.</w:t>
      </w:r>
    </w:p>
    <w:p w14:paraId="623B0E0D" w14:textId="77777777" w:rsidR="00F27760" w:rsidRDefault="00000000">
      <w:pPr>
        <w:numPr>
          <w:ilvl w:val="0"/>
          <w:numId w:val="13"/>
        </w:numPr>
        <w:overflowPunct/>
        <w:autoSpaceDE/>
        <w:autoSpaceDN/>
        <w:adjustRightInd/>
        <w:spacing w:before="120" w:after="240"/>
        <w:ind w:left="284" w:hanging="284"/>
        <w:jc w:val="both"/>
        <w:textAlignment w:val="auto"/>
        <w:rPr>
          <w:sz w:val="24"/>
          <w:szCs w:val="24"/>
        </w:rPr>
      </w:pPr>
      <w:r>
        <w:rPr>
          <w:sz w:val="24"/>
          <w:szCs w:val="24"/>
          <w:lang w:eastAsia="ar-SA"/>
        </w:rPr>
        <w:t>Objednatel dále požaduje, aby vybraný zhotovitel v rámci environmentálně odpovědného chování při realizace veřejné zakázky omezil negativní dopady jeho činnosti na životní prostředí, a to aby:</w:t>
      </w:r>
    </w:p>
    <w:p w14:paraId="0E9700FC" w14:textId="77777777" w:rsidR="00F27760" w:rsidRDefault="00000000">
      <w:pPr>
        <w:widowControl w:val="0"/>
        <w:numPr>
          <w:ilvl w:val="0"/>
          <w:numId w:val="27"/>
        </w:numPr>
        <w:tabs>
          <w:tab w:val="left" w:pos="567"/>
        </w:tabs>
        <w:overflowPunct/>
        <w:autoSpaceDE/>
        <w:autoSpaceDN/>
        <w:adjustRightInd/>
        <w:jc w:val="both"/>
        <w:textAlignment w:val="auto"/>
        <w:outlineLvl w:val="1"/>
        <w:rPr>
          <w:sz w:val="24"/>
          <w:szCs w:val="24"/>
          <w:lang w:eastAsia="ar-SA"/>
        </w:rPr>
      </w:pPr>
      <w:bookmarkStart w:id="9" w:name="_Hlk114743558"/>
      <w:r>
        <w:rPr>
          <w:sz w:val="24"/>
          <w:szCs w:val="24"/>
          <w:lang w:eastAsia="ar-SA"/>
        </w:rPr>
        <w:t xml:space="preserve">využíval nízkoemisních technických prostředků, má-li je k dispozici; </w:t>
      </w:r>
    </w:p>
    <w:p w14:paraId="520D8B7A" w14:textId="77777777" w:rsidR="00F27760" w:rsidRDefault="00000000">
      <w:pPr>
        <w:widowControl w:val="0"/>
        <w:numPr>
          <w:ilvl w:val="0"/>
          <w:numId w:val="27"/>
        </w:numPr>
        <w:tabs>
          <w:tab w:val="left" w:pos="567"/>
        </w:tabs>
        <w:overflowPunct/>
        <w:autoSpaceDE/>
        <w:autoSpaceDN/>
        <w:adjustRightInd/>
        <w:jc w:val="both"/>
        <w:textAlignment w:val="auto"/>
        <w:outlineLvl w:val="1"/>
        <w:rPr>
          <w:sz w:val="24"/>
          <w:szCs w:val="24"/>
          <w:lang w:eastAsia="ar-SA"/>
        </w:rPr>
      </w:pPr>
      <w:r>
        <w:rPr>
          <w:sz w:val="24"/>
          <w:szCs w:val="24"/>
          <w:lang w:eastAsia="ar-SA"/>
        </w:rPr>
        <w:t>předcházel znečišťování ovzduší a snižováním úrovně znečišťování, může-li je během plnění veřejné zakázky způsobit;</w:t>
      </w:r>
    </w:p>
    <w:p w14:paraId="6CACAF8B" w14:textId="77777777" w:rsidR="00F27760" w:rsidRDefault="00000000">
      <w:pPr>
        <w:widowControl w:val="0"/>
        <w:numPr>
          <w:ilvl w:val="0"/>
          <w:numId w:val="27"/>
        </w:numPr>
        <w:tabs>
          <w:tab w:val="left" w:pos="567"/>
        </w:tabs>
        <w:overflowPunct/>
        <w:autoSpaceDE/>
        <w:autoSpaceDN/>
        <w:adjustRightInd/>
        <w:jc w:val="both"/>
        <w:textAlignment w:val="auto"/>
        <w:outlineLvl w:val="1"/>
        <w:rPr>
          <w:sz w:val="24"/>
          <w:szCs w:val="24"/>
          <w:lang w:eastAsia="ar-SA"/>
        </w:rPr>
      </w:pPr>
      <w:r>
        <w:rPr>
          <w:sz w:val="24"/>
          <w:szCs w:val="24"/>
          <w:lang w:eastAsia="ar-SA"/>
        </w:rPr>
        <w:t>předcházel vzniku odpadů, stanovením hierarchie nakládání s nimi a prosazováním základních principů ochrany životního prostředí a zdraví lidí při nakládání s odpady.</w:t>
      </w:r>
    </w:p>
    <w:p w14:paraId="37D75ABD" w14:textId="77777777" w:rsidR="00F27760" w:rsidRDefault="00F27760">
      <w:pPr>
        <w:widowControl w:val="0"/>
        <w:tabs>
          <w:tab w:val="left" w:pos="567"/>
        </w:tabs>
        <w:overflowPunct/>
        <w:autoSpaceDE/>
        <w:autoSpaceDN/>
        <w:adjustRightInd/>
        <w:ind w:left="1004"/>
        <w:jc w:val="both"/>
        <w:textAlignment w:val="auto"/>
        <w:outlineLvl w:val="1"/>
        <w:rPr>
          <w:sz w:val="24"/>
          <w:szCs w:val="24"/>
          <w:lang w:eastAsia="ar-SA"/>
        </w:rPr>
      </w:pPr>
    </w:p>
    <w:p w14:paraId="5BC0C639" w14:textId="77777777" w:rsidR="00F27760" w:rsidRDefault="00F27760">
      <w:pPr>
        <w:widowControl w:val="0"/>
        <w:tabs>
          <w:tab w:val="left" w:pos="567"/>
        </w:tabs>
        <w:overflowPunct/>
        <w:autoSpaceDE/>
        <w:autoSpaceDN/>
        <w:adjustRightInd/>
        <w:ind w:left="1004"/>
        <w:jc w:val="both"/>
        <w:textAlignment w:val="auto"/>
        <w:outlineLvl w:val="1"/>
        <w:rPr>
          <w:sz w:val="24"/>
          <w:szCs w:val="24"/>
          <w:lang w:eastAsia="ar-SA"/>
        </w:rPr>
      </w:pPr>
    </w:p>
    <w:p w14:paraId="0D815014" w14:textId="77777777" w:rsidR="00F27760" w:rsidRDefault="00F27760">
      <w:pPr>
        <w:widowControl w:val="0"/>
        <w:tabs>
          <w:tab w:val="left" w:pos="567"/>
        </w:tabs>
        <w:overflowPunct/>
        <w:autoSpaceDE/>
        <w:autoSpaceDN/>
        <w:adjustRightInd/>
        <w:ind w:left="1004"/>
        <w:jc w:val="both"/>
        <w:textAlignment w:val="auto"/>
        <w:outlineLvl w:val="1"/>
        <w:rPr>
          <w:sz w:val="24"/>
          <w:szCs w:val="24"/>
          <w:lang w:eastAsia="ar-SA"/>
        </w:rPr>
      </w:pPr>
    </w:p>
    <w:p w14:paraId="34E9BACD" w14:textId="77777777" w:rsidR="00F27760" w:rsidRDefault="00F27760">
      <w:pPr>
        <w:widowControl w:val="0"/>
        <w:tabs>
          <w:tab w:val="left" w:pos="567"/>
        </w:tabs>
        <w:overflowPunct/>
        <w:autoSpaceDE/>
        <w:autoSpaceDN/>
        <w:adjustRightInd/>
        <w:ind w:left="1004"/>
        <w:jc w:val="both"/>
        <w:textAlignment w:val="auto"/>
        <w:outlineLvl w:val="1"/>
        <w:rPr>
          <w:sz w:val="24"/>
          <w:szCs w:val="24"/>
          <w:lang w:eastAsia="ar-SA"/>
        </w:rPr>
      </w:pPr>
    </w:p>
    <w:p w14:paraId="05B01268" w14:textId="77777777" w:rsidR="00F27760" w:rsidRDefault="00F27760">
      <w:pPr>
        <w:widowControl w:val="0"/>
        <w:tabs>
          <w:tab w:val="left" w:pos="567"/>
        </w:tabs>
        <w:overflowPunct/>
        <w:autoSpaceDE/>
        <w:autoSpaceDN/>
        <w:adjustRightInd/>
        <w:ind w:left="1004"/>
        <w:jc w:val="both"/>
        <w:textAlignment w:val="auto"/>
        <w:outlineLvl w:val="1"/>
        <w:rPr>
          <w:sz w:val="24"/>
          <w:szCs w:val="24"/>
          <w:lang w:eastAsia="ar-SA"/>
        </w:rPr>
      </w:pPr>
    </w:p>
    <w:bookmarkEnd w:id="9"/>
    <w:p w14:paraId="4EBEE1A5" w14:textId="77777777" w:rsidR="00F27760" w:rsidRDefault="00000000">
      <w:pPr>
        <w:spacing w:before="120"/>
        <w:ind w:left="360"/>
        <w:jc w:val="center"/>
        <w:rPr>
          <w:b/>
          <w:bCs/>
          <w:color w:val="000000"/>
          <w:sz w:val="24"/>
          <w:szCs w:val="24"/>
        </w:rPr>
      </w:pPr>
      <w:r>
        <w:rPr>
          <w:b/>
          <w:bCs/>
          <w:color w:val="000000"/>
          <w:sz w:val="24"/>
          <w:szCs w:val="24"/>
        </w:rPr>
        <w:t>XVII.</w:t>
      </w:r>
    </w:p>
    <w:p w14:paraId="0BE343D2" w14:textId="77777777" w:rsidR="00F27760" w:rsidRDefault="00000000">
      <w:pPr>
        <w:spacing w:after="240"/>
        <w:ind w:left="360"/>
        <w:jc w:val="center"/>
        <w:rPr>
          <w:b/>
          <w:bCs/>
          <w:color w:val="000000"/>
          <w:sz w:val="24"/>
          <w:szCs w:val="24"/>
          <w:u w:val="single"/>
        </w:rPr>
      </w:pPr>
      <w:r>
        <w:rPr>
          <w:b/>
          <w:bCs/>
          <w:color w:val="000000"/>
          <w:sz w:val="24"/>
          <w:szCs w:val="24"/>
          <w:u w:val="single"/>
        </w:rPr>
        <w:t>Přílohy smlouvy</w:t>
      </w:r>
    </w:p>
    <w:p w14:paraId="28AD90B4" w14:textId="51409610" w:rsidR="00F27760" w:rsidRDefault="00000000">
      <w:pPr>
        <w:jc w:val="both"/>
        <w:rPr>
          <w:sz w:val="24"/>
          <w:szCs w:val="24"/>
        </w:rPr>
      </w:pPr>
      <w:r>
        <w:rPr>
          <w:sz w:val="24"/>
          <w:szCs w:val="24"/>
        </w:rPr>
        <w:t>Příloha č. 1</w:t>
      </w:r>
      <w:r>
        <w:rPr>
          <w:sz w:val="24"/>
          <w:szCs w:val="24"/>
        </w:rPr>
        <w:tab/>
        <w:t xml:space="preserve">           Dokumentace pro provedení stavby a položkový rozpočet</w:t>
      </w:r>
    </w:p>
    <w:p w14:paraId="259512D3" w14:textId="77777777" w:rsidR="00F27760" w:rsidRDefault="00000000">
      <w:pPr>
        <w:widowControl w:val="0"/>
        <w:suppressLineNumbers/>
        <w:tabs>
          <w:tab w:val="left" w:pos="2098"/>
        </w:tabs>
        <w:jc w:val="both"/>
        <w:rPr>
          <w:sz w:val="24"/>
          <w:szCs w:val="24"/>
        </w:rPr>
      </w:pPr>
      <w:r>
        <w:rPr>
          <w:sz w:val="24"/>
          <w:szCs w:val="24"/>
        </w:rPr>
        <w:t xml:space="preserve">Příloha č. 2 </w:t>
      </w:r>
      <w:r>
        <w:rPr>
          <w:sz w:val="24"/>
          <w:szCs w:val="24"/>
        </w:rPr>
        <w:tab/>
        <w:t>Pojistný certifikát</w:t>
      </w:r>
    </w:p>
    <w:p w14:paraId="0CB82F25" w14:textId="77777777" w:rsidR="00F27760" w:rsidRDefault="00F27760">
      <w:pPr>
        <w:widowControl w:val="0"/>
        <w:suppressLineNumbers/>
        <w:tabs>
          <w:tab w:val="left" w:pos="2098"/>
        </w:tabs>
        <w:ind w:left="425" w:hanging="425"/>
        <w:jc w:val="both"/>
        <w:rPr>
          <w:sz w:val="24"/>
          <w:szCs w:val="24"/>
        </w:rPr>
      </w:pPr>
    </w:p>
    <w:p w14:paraId="10F5675A" w14:textId="07C691AE" w:rsidR="00F27760" w:rsidRDefault="00000000">
      <w:pPr>
        <w:widowControl w:val="0"/>
        <w:suppressLineNumbers/>
        <w:tabs>
          <w:tab w:val="left" w:pos="2098"/>
        </w:tabs>
        <w:ind w:left="425" w:hanging="425"/>
        <w:rPr>
          <w:color w:val="000000"/>
          <w:sz w:val="24"/>
          <w:szCs w:val="24"/>
        </w:rPr>
      </w:pPr>
      <w:r>
        <w:rPr>
          <w:sz w:val="24"/>
          <w:szCs w:val="24"/>
          <w:highlight w:val="yellow"/>
        </w:rPr>
        <w:t>V ……… dne: ………</w:t>
      </w:r>
      <w:r>
        <w:rPr>
          <w:sz w:val="24"/>
          <w:szCs w:val="24"/>
        </w:rPr>
        <w:tab/>
      </w:r>
      <w:r>
        <w:rPr>
          <w:sz w:val="24"/>
          <w:szCs w:val="24"/>
        </w:rPr>
        <w:tab/>
      </w:r>
      <w:r>
        <w:rPr>
          <w:sz w:val="24"/>
          <w:szCs w:val="24"/>
        </w:rPr>
        <w:tab/>
      </w:r>
      <w:r>
        <w:rPr>
          <w:sz w:val="24"/>
          <w:szCs w:val="24"/>
        </w:rPr>
        <w:tab/>
      </w:r>
      <w:r>
        <w:rPr>
          <w:sz w:val="24"/>
          <w:szCs w:val="24"/>
        </w:rPr>
        <w:tab/>
      </w:r>
      <w:r>
        <w:rPr>
          <w:color w:val="000000"/>
          <w:sz w:val="24"/>
          <w:szCs w:val="24"/>
        </w:rPr>
        <w:t>Ve </w:t>
      </w:r>
      <w:r>
        <w:rPr>
          <w:sz w:val="24"/>
          <w:szCs w:val="24"/>
        </w:rPr>
        <w:t xml:space="preserve">Znojmě </w:t>
      </w:r>
      <w:r>
        <w:rPr>
          <w:color w:val="000000"/>
          <w:sz w:val="24"/>
          <w:szCs w:val="24"/>
        </w:rPr>
        <w:t>dne:</w:t>
      </w:r>
      <w:r>
        <w:rPr>
          <w:sz w:val="24"/>
          <w:szCs w:val="24"/>
        </w:rPr>
        <w:t>………</w:t>
      </w:r>
    </w:p>
    <w:p w14:paraId="318A910F" w14:textId="77777777" w:rsidR="00F27760" w:rsidRDefault="00F27760">
      <w:pPr>
        <w:widowControl w:val="0"/>
        <w:suppressLineNumbers/>
        <w:tabs>
          <w:tab w:val="left" w:pos="2098"/>
        </w:tabs>
        <w:ind w:left="425" w:hanging="425"/>
        <w:jc w:val="center"/>
        <w:rPr>
          <w:sz w:val="24"/>
          <w:szCs w:val="24"/>
        </w:rPr>
      </w:pPr>
    </w:p>
    <w:p w14:paraId="2BEBAA1E" w14:textId="77777777" w:rsidR="00F27760" w:rsidRDefault="00F27760">
      <w:pPr>
        <w:widowControl w:val="0"/>
        <w:suppressLineNumbers/>
        <w:tabs>
          <w:tab w:val="left" w:pos="2098"/>
        </w:tabs>
        <w:ind w:left="425" w:hanging="425"/>
        <w:jc w:val="center"/>
        <w:rPr>
          <w:sz w:val="24"/>
          <w:szCs w:val="24"/>
        </w:rPr>
      </w:pPr>
    </w:p>
    <w:p w14:paraId="0AEA072F" w14:textId="77777777" w:rsidR="00F27760" w:rsidRDefault="00000000">
      <w:pPr>
        <w:widowControl w:val="0"/>
        <w:suppressLineNumbers/>
        <w:tabs>
          <w:tab w:val="left" w:pos="2098"/>
        </w:tabs>
        <w:ind w:left="425" w:hanging="425"/>
        <w:rPr>
          <w:sz w:val="24"/>
          <w:szCs w:val="24"/>
        </w:rPr>
      </w:pPr>
      <w:r>
        <w:rPr>
          <w:sz w:val="24"/>
          <w:szCs w:val="24"/>
        </w:rPr>
        <w:t>.................................................</w:t>
      </w:r>
      <w:r>
        <w:rPr>
          <w:sz w:val="24"/>
          <w:szCs w:val="24"/>
        </w:rPr>
        <w:tab/>
      </w:r>
      <w:r>
        <w:rPr>
          <w:sz w:val="24"/>
          <w:szCs w:val="24"/>
        </w:rPr>
        <w:tab/>
      </w:r>
      <w:r>
        <w:rPr>
          <w:sz w:val="24"/>
          <w:szCs w:val="24"/>
        </w:rPr>
        <w:tab/>
      </w:r>
      <w:r>
        <w:rPr>
          <w:sz w:val="24"/>
          <w:szCs w:val="24"/>
        </w:rPr>
        <w:tab/>
        <w:t>..................................................</w:t>
      </w:r>
    </w:p>
    <w:p w14:paraId="4F225816" w14:textId="77777777" w:rsidR="00F27760" w:rsidRDefault="00000000">
      <w:pPr>
        <w:widowControl w:val="0"/>
        <w:suppressLineNumbers/>
        <w:tabs>
          <w:tab w:val="left" w:pos="2098"/>
        </w:tabs>
        <w:ind w:left="425" w:hanging="425"/>
        <w:rPr>
          <w:sz w:val="24"/>
          <w:szCs w:val="24"/>
        </w:rPr>
      </w:pPr>
      <w:r>
        <w:rPr>
          <w:sz w:val="24"/>
          <w:szCs w:val="24"/>
        </w:rPr>
        <w:t xml:space="preserve">            </w:t>
      </w:r>
      <w:r>
        <w:rPr>
          <w:sz w:val="24"/>
          <w:szCs w:val="24"/>
          <w:highlight w:val="yellow"/>
        </w:rPr>
        <w:t>za zhotovitele</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za objednatele</w:t>
      </w:r>
    </w:p>
    <w:p w14:paraId="739A1ECD" w14:textId="7C0BF736" w:rsidR="00F27760" w:rsidRDefault="00000000">
      <w:pPr>
        <w:widowControl w:val="0"/>
        <w:suppressLineNumbers/>
        <w:tabs>
          <w:tab w:val="left" w:pos="2098"/>
        </w:tabs>
        <w:ind w:left="425" w:hanging="425"/>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JAN ŠŤASTNÍK, předseda</w:t>
      </w:r>
    </w:p>
    <w:p w14:paraId="7A9CA45E" w14:textId="77777777" w:rsidR="00F27760" w:rsidRDefault="00F27760">
      <w:pPr>
        <w:widowControl w:val="0"/>
        <w:suppressLineNumbers/>
        <w:tabs>
          <w:tab w:val="left" w:pos="2098"/>
        </w:tabs>
        <w:ind w:left="425"/>
        <w:jc w:val="both"/>
        <w:rPr>
          <w:sz w:val="24"/>
          <w:szCs w:val="24"/>
        </w:rPr>
      </w:pPr>
    </w:p>
    <w:p w14:paraId="665A9AC3" w14:textId="77777777" w:rsidR="00F27760" w:rsidRDefault="00F27760">
      <w:pPr>
        <w:widowControl w:val="0"/>
        <w:suppressLineNumbers/>
        <w:tabs>
          <w:tab w:val="left" w:pos="2098"/>
        </w:tabs>
        <w:ind w:left="425"/>
        <w:jc w:val="both"/>
        <w:rPr>
          <w:sz w:val="24"/>
          <w:szCs w:val="24"/>
        </w:rPr>
      </w:pPr>
    </w:p>
    <w:p w14:paraId="3CF02B58" w14:textId="77777777" w:rsidR="00F27760" w:rsidRDefault="00F27760">
      <w:pPr>
        <w:widowControl w:val="0"/>
        <w:suppressLineNumbers/>
        <w:tabs>
          <w:tab w:val="left" w:pos="2098"/>
        </w:tabs>
        <w:ind w:left="425"/>
        <w:jc w:val="both"/>
        <w:rPr>
          <w:sz w:val="24"/>
          <w:szCs w:val="24"/>
        </w:rPr>
      </w:pPr>
    </w:p>
    <w:p w14:paraId="64BB9626" w14:textId="77777777" w:rsidR="00F27760" w:rsidRDefault="00000000">
      <w:pPr>
        <w:widowControl w:val="0"/>
        <w:suppressLineNumbers/>
        <w:tabs>
          <w:tab w:val="left" w:pos="2098"/>
        </w:tabs>
        <w:ind w:left="42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562EDD0" w14:textId="7217D584" w:rsidR="00F27760" w:rsidRDefault="00000000">
      <w:pPr>
        <w:widowControl w:val="0"/>
        <w:suppressLineNumbers/>
        <w:tabs>
          <w:tab w:val="left" w:pos="2098"/>
        </w:tabs>
        <w:ind w:left="425" w:hanging="425"/>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F4A2CF0" w14:textId="77777777" w:rsidR="00F27760" w:rsidRDefault="00F27760">
      <w:pPr>
        <w:widowControl w:val="0"/>
        <w:suppressLineNumbers/>
        <w:tabs>
          <w:tab w:val="left" w:pos="2098"/>
        </w:tabs>
        <w:jc w:val="both"/>
        <w:rPr>
          <w:sz w:val="24"/>
        </w:rPr>
      </w:pPr>
    </w:p>
    <w:p w14:paraId="6BAACE00" w14:textId="77777777" w:rsidR="00F27760" w:rsidRDefault="00F27760">
      <w:pPr>
        <w:widowControl w:val="0"/>
        <w:suppressLineNumbers/>
        <w:tabs>
          <w:tab w:val="left" w:pos="2098"/>
        </w:tabs>
        <w:jc w:val="both"/>
        <w:rPr>
          <w:sz w:val="24"/>
        </w:rPr>
      </w:pPr>
    </w:p>
    <w:p w14:paraId="12ADB589" w14:textId="77777777" w:rsidR="00F27760" w:rsidRDefault="00F27760">
      <w:pPr>
        <w:widowControl w:val="0"/>
        <w:suppressLineNumbers/>
        <w:tabs>
          <w:tab w:val="left" w:pos="2098"/>
        </w:tabs>
        <w:jc w:val="both"/>
        <w:rPr>
          <w:sz w:val="24"/>
        </w:rPr>
      </w:pPr>
    </w:p>
    <w:p w14:paraId="2D1A1306" w14:textId="77777777" w:rsidR="00F27760" w:rsidRDefault="00F27760">
      <w:pPr>
        <w:widowControl w:val="0"/>
        <w:suppressLineNumbers/>
        <w:tabs>
          <w:tab w:val="left" w:pos="2098"/>
        </w:tabs>
        <w:jc w:val="both"/>
        <w:rPr>
          <w:sz w:val="24"/>
        </w:rPr>
      </w:pPr>
    </w:p>
    <w:p w14:paraId="5C58A73E" w14:textId="77777777" w:rsidR="00F27760" w:rsidRDefault="00F27760">
      <w:pPr>
        <w:widowControl w:val="0"/>
        <w:suppressLineNumbers/>
        <w:tabs>
          <w:tab w:val="left" w:pos="2098"/>
        </w:tabs>
        <w:jc w:val="both"/>
        <w:rPr>
          <w:sz w:val="24"/>
        </w:rPr>
      </w:pPr>
    </w:p>
    <w:p w14:paraId="5014DC1A" w14:textId="77777777" w:rsidR="00F27760" w:rsidRDefault="00F27760">
      <w:pPr>
        <w:widowControl w:val="0"/>
        <w:suppressLineNumbers/>
        <w:tabs>
          <w:tab w:val="left" w:pos="2098"/>
        </w:tabs>
        <w:jc w:val="both"/>
        <w:rPr>
          <w:sz w:val="24"/>
        </w:rPr>
      </w:pPr>
    </w:p>
    <w:p w14:paraId="4B4C9E79" w14:textId="77777777" w:rsidR="00F27760" w:rsidRDefault="00F27760">
      <w:pPr>
        <w:widowControl w:val="0"/>
        <w:suppressLineNumbers/>
        <w:tabs>
          <w:tab w:val="left" w:pos="2098"/>
        </w:tabs>
        <w:jc w:val="both"/>
        <w:rPr>
          <w:sz w:val="24"/>
        </w:rPr>
      </w:pPr>
    </w:p>
    <w:p w14:paraId="5568574E" w14:textId="77777777" w:rsidR="00F27760" w:rsidRDefault="00F27760">
      <w:pPr>
        <w:widowControl w:val="0"/>
        <w:suppressLineNumbers/>
        <w:tabs>
          <w:tab w:val="left" w:pos="2098"/>
        </w:tabs>
        <w:jc w:val="both"/>
        <w:rPr>
          <w:sz w:val="24"/>
        </w:rPr>
      </w:pPr>
    </w:p>
    <w:p w14:paraId="1EEA32E4" w14:textId="77777777" w:rsidR="00F27760" w:rsidRDefault="00F27760">
      <w:pPr>
        <w:widowControl w:val="0"/>
        <w:suppressLineNumbers/>
        <w:tabs>
          <w:tab w:val="left" w:pos="2098"/>
        </w:tabs>
        <w:jc w:val="both"/>
        <w:rPr>
          <w:sz w:val="24"/>
        </w:rPr>
      </w:pPr>
    </w:p>
    <w:p w14:paraId="19AF095B" w14:textId="77777777" w:rsidR="00F27760" w:rsidRDefault="00F27760">
      <w:pPr>
        <w:widowControl w:val="0"/>
        <w:suppressLineNumbers/>
        <w:tabs>
          <w:tab w:val="left" w:pos="2098"/>
        </w:tabs>
        <w:jc w:val="both"/>
        <w:rPr>
          <w:sz w:val="24"/>
        </w:rPr>
      </w:pPr>
    </w:p>
    <w:p w14:paraId="6B06A832" w14:textId="77777777" w:rsidR="00F27760" w:rsidRDefault="00F27760">
      <w:pPr>
        <w:widowControl w:val="0"/>
        <w:suppressLineNumbers/>
        <w:tabs>
          <w:tab w:val="left" w:pos="2098"/>
        </w:tabs>
        <w:jc w:val="both"/>
        <w:rPr>
          <w:sz w:val="24"/>
        </w:rPr>
      </w:pPr>
    </w:p>
    <w:p w14:paraId="4981FEFE" w14:textId="77777777" w:rsidR="00F27760" w:rsidRDefault="00F27760">
      <w:pPr>
        <w:widowControl w:val="0"/>
        <w:suppressLineNumbers/>
        <w:tabs>
          <w:tab w:val="left" w:pos="2098"/>
        </w:tabs>
        <w:rPr>
          <w:b/>
          <w:bCs/>
          <w:sz w:val="30"/>
        </w:rPr>
      </w:pPr>
    </w:p>
    <w:sectPr w:rsidR="00F27760">
      <w:headerReference w:type="default" r:id="rId7"/>
      <w:footerReference w:type="default" r:id="rId8"/>
      <w:pgSz w:w="11907" w:h="16840"/>
      <w:pgMar w:top="851" w:right="851" w:bottom="1701" w:left="851" w:header="709" w:footer="709" w:gutter="284"/>
      <w:cols w:space="57"/>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23BF5" w14:textId="77777777" w:rsidR="00086F75" w:rsidRDefault="00086F75">
      <w:r>
        <w:separator/>
      </w:r>
    </w:p>
    <w:p w14:paraId="7B1320A9" w14:textId="77777777" w:rsidR="00086F75" w:rsidRDefault="00086F75"/>
  </w:endnote>
  <w:endnote w:type="continuationSeparator" w:id="0">
    <w:p w14:paraId="4545F186" w14:textId="77777777" w:rsidR="00086F75" w:rsidRDefault="00086F75">
      <w:r>
        <w:continuationSeparator/>
      </w:r>
    </w:p>
    <w:p w14:paraId="274F7D65" w14:textId="77777777" w:rsidR="00086F75" w:rsidRDefault="00086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ptos">
    <w:panose1 w:val="020B0604020202020204"/>
    <w:charset w:val="00"/>
    <w:family w:val="swiss"/>
    <w:pitch w:val="variable"/>
    <w:sig w:usb0="20000287" w:usb1="00000003" w:usb2="00000000" w:usb3="00000000" w:csb0="0000019F" w:csb1="00000000"/>
  </w:font>
  <w:font w:name="GDPFNT33-nn1-Courier_New-1">
    <w:altName w:val="MS Gothic"/>
    <w:panose1 w:val="020B0604020202020204"/>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F90E9" w14:textId="77777777" w:rsidR="006F3726" w:rsidRDefault="006F3726">
    <w:r>
      <w:t>strana č.</w:t>
    </w:r>
    <w:r>
      <w:rPr>
        <w:rStyle w:val="slostrnky"/>
      </w:rPr>
      <w:fldChar w:fldCharType="begin"/>
    </w:r>
    <w:r>
      <w:rPr>
        <w:rStyle w:val="slostrnky"/>
      </w:rPr>
      <w:instrText xml:space="preserve"> PAGE </w:instrText>
    </w:r>
    <w:r>
      <w:rPr>
        <w:rStyle w:val="slostrnky"/>
      </w:rPr>
      <w:fldChar w:fldCharType="separate"/>
    </w:r>
    <w:r w:rsidR="00440914">
      <w:rPr>
        <w:rStyle w:val="slostrnky"/>
        <w:noProof/>
      </w:rPr>
      <w:t>14</w:t>
    </w:r>
    <w:r>
      <w:rPr>
        <w:rStyle w:val="slostrnky"/>
      </w:rPr>
      <w:fldChar w:fldCharType="end"/>
    </w:r>
  </w:p>
  <w:p w14:paraId="2A472D49" w14:textId="77777777" w:rsidR="006F3726" w:rsidRDefault="006F37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4457D" w14:textId="77777777" w:rsidR="00086F75" w:rsidRDefault="00086F75">
      <w:r>
        <w:separator/>
      </w:r>
    </w:p>
    <w:p w14:paraId="7E3A94DD" w14:textId="77777777" w:rsidR="00086F75" w:rsidRDefault="00086F75"/>
  </w:footnote>
  <w:footnote w:type="continuationSeparator" w:id="0">
    <w:p w14:paraId="188E5E7E" w14:textId="77777777" w:rsidR="00086F75" w:rsidRDefault="00086F75">
      <w:r>
        <w:continuationSeparator/>
      </w:r>
    </w:p>
    <w:p w14:paraId="28CBCBCF" w14:textId="77777777" w:rsidR="00086F75" w:rsidRDefault="00086F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27740" w14:textId="77777777" w:rsidR="006F3726" w:rsidRDefault="006F3726">
    <w:pPr>
      <w:widowControl w:val="0"/>
      <w:rPr>
        <w:sz w:val="24"/>
      </w:rPr>
    </w:pPr>
  </w:p>
  <w:p w14:paraId="5155C2B7" w14:textId="77777777" w:rsidR="006F3726" w:rsidRDefault="006F37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502"/>
        </w:tabs>
        <w:ind w:left="502" w:hanging="360"/>
      </w:pPr>
    </w:lvl>
  </w:abstractNum>
  <w:abstractNum w:abstractNumId="1" w15:restartNumberingAfterBreak="0">
    <w:nsid w:val="072836FA"/>
    <w:multiLevelType w:val="hybridMultilevel"/>
    <w:tmpl w:val="238C205A"/>
    <w:lvl w:ilvl="0" w:tplc="88442902">
      <w:start w:val="1"/>
      <w:numFmt w:val="decimal"/>
      <w:lvlText w:val="%1)"/>
      <w:lvlJc w:val="left"/>
      <w:pPr>
        <w:tabs>
          <w:tab w:val="num" w:pos="720"/>
        </w:tabs>
        <w:ind w:left="720" w:hanging="360"/>
      </w:pPr>
      <w:rPr>
        <w:rFonts w:ascii="Times New Roman" w:eastAsia="Times New Roman" w:hAnsi="Times New Roman" w:cs="Times New Roman"/>
        <w:b w:val="0"/>
        <w:color w:val="auto"/>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EFA4D50"/>
    <w:multiLevelType w:val="hybridMultilevel"/>
    <w:tmpl w:val="7B5CED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C9087E"/>
    <w:multiLevelType w:val="hybridMultilevel"/>
    <w:tmpl w:val="D834F4A8"/>
    <w:lvl w:ilvl="0" w:tplc="04050015">
      <w:start w:val="1"/>
      <w:numFmt w:val="upperLetter"/>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A3CDD0A">
      <w:start w:val="1"/>
      <w:numFmt w:val="decimal"/>
      <w:lvlText w:val="%7."/>
      <w:lvlJc w:val="left"/>
      <w:pPr>
        <w:tabs>
          <w:tab w:val="num" w:pos="5040"/>
        </w:tabs>
        <w:ind w:left="5040" w:hanging="360"/>
      </w:pPr>
      <w:rPr>
        <w:rFonts w:ascii="Times New Roman" w:eastAsia="Times New Roman" w:hAnsi="Times New Roman" w:cs="Times New Roman"/>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890"/>
        </w:tabs>
        <w:ind w:left="890" w:hanging="180"/>
      </w:pPr>
    </w:lvl>
  </w:abstractNum>
  <w:abstractNum w:abstractNumId="4" w15:restartNumberingAfterBreak="0">
    <w:nsid w:val="17C6360C"/>
    <w:multiLevelType w:val="hybridMultilevel"/>
    <w:tmpl w:val="6B2CD40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A6EA4"/>
    <w:multiLevelType w:val="hybridMultilevel"/>
    <w:tmpl w:val="360E084A"/>
    <w:lvl w:ilvl="0" w:tplc="3F2250A8">
      <w:start w:val="1"/>
      <w:numFmt w:val="decimal"/>
      <w:lvlText w:val="%1)"/>
      <w:lvlJc w:val="left"/>
      <w:pPr>
        <w:tabs>
          <w:tab w:val="num" w:pos="360"/>
        </w:tabs>
        <w:ind w:left="360" w:hanging="360"/>
      </w:pPr>
      <w:rPr>
        <w:rFonts w:ascii="Times New Roman" w:eastAsia="Times New Roman" w:hAnsi="Times New Roman" w:cs="Times New Roman"/>
        <w:i w:val="0"/>
        <w:color w:val="auto"/>
        <w:sz w:val="24"/>
        <w:szCs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34A0EC0"/>
    <w:multiLevelType w:val="hybridMultilevel"/>
    <w:tmpl w:val="9A286274"/>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4644853"/>
    <w:multiLevelType w:val="hybridMultilevel"/>
    <w:tmpl w:val="9350F850"/>
    <w:lvl w:ilvl="0" w:tplc="04050011">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6AC4AF1"/>
    <w:multiLevelType w:val="hybridMultilevel"/>
    <w:tmpl w:val="A628D33C"/>
    <w:lvl w:ilvl="0" w:tplc="31E6B336">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9" w15:restartNumberingAfterBreak="0">
    <w:nsid w:val="2C3C25C7"/>
    <w:multiLevelType w:val="hybridMultilevel"/>
    <w:tmpl w:val="68482D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F63041"/>
    <w:multiLevelType w:val="multilevel"/>
    <w:tmpl w:val="AD32FCB6"/>
    <w:lvl w:ilvl="0">
      <w:start w:val="1"/>
      <w:numFmt w:val="decimal"/>
      <w:pStyle w:val="slovanseznam"/>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56C2D69"/>
    <w:multiLevelType w:val="hybridMultilevel"/>
    <w:tmpl w:val="A5147E66"/>
    <w:lvl w:ilvl="0" w:tplc="04050011">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433E10"/>
    <w:multiLevelType w:val="hybridMultilevel"/>
    <w:tmpl w:val="54F6CCA0"/>
    <w:lvl w:ilvl="0" w:tplc="C7F8EDAA">
      <w:start w:val="1"/>
      <w:numFmt w:val="decimal"/>
      <w:lvlText w:val="%1)"/>
      <w:lvlJc w:val="left"/>
      <w:pPr>
        <w:ind w:left="723"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3" w15:restartNumberingAfterBreak="0">
    <w:nsid w:val="37E50DE1"/>
    <w:multiLevelType w:val="hybridMultilevel"/>
    <w:tmpl w:val="96C821C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51C9A"/>
    <w:multiLevelType w:val="hybridMultilevel"/>
    <w:tmpl w:val="68482D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E8007F"/>
    <w:multiLevelType w:val="hybridMultilevel"/>
    <w:tmpl w:val="5440946E"/>
    <w:lvl w:ilvl="0" w:tplc="DE7AA400">
      <w:start w:val="1"/>
      <w:numFmt w:val="bullet"/>
      <w:lvlText w:val="-"/>
      <w:lvlJc w:val="left"/>
      <w:pPr>
        <w:ind w:left="786" w:hanging="360"/>
      </w:pPr>
      <w:rPr>
        <w:rFonts w:ascii="Arial" w:eastAsia="Calibri" w:hAnsi="Arial" w:cs="Arial" w:hint="default"/>
      </w:rPr>
    </w:lvl>
    <w:lvl w:ilvl="1" w:tplc="3D648CA2">
      <w:start w:val="1"/>
      <w:numFmt w:val="bullet"/>
      <w:lvlText w:val="o"/>
      <w:lvlJc w:val="left"/>
      <w:pPr>
        <w:ind w:left="1506" w:hanging="360"/>
      </w:pPr>
      <w:rPr>
        <w:rFonts w:ascii="Courier New" w:hAnsi="Courier New" w:cs="Courier New" w:hint="default"/>
      </w:rPr>
    </w:lvl>
    <w:lvl w:ilvl="2" w:tplc="A5229BF0">
      <w:start w:val="1"/>
      <w:numFmt w:val="bullet"/>
      <w:lvlText w:val=""/>
      <w:lvlJc w:val="left"/>
      <w:pPr>
        <w:ind w:left="2226" w:hanging="360"/>
      </w:pPr>
      <w:rPr>
        <w:rFonts w:ascii="Wingdings" w:hAnsi="Wingdings" w:hint="default"/>
      </w:rPr>
    </w:lvl>
    <w:lvl w:ilvl="3" w:tplc="D0D2C4EC">
      <w:start w:val="1"/>
      <w:numFmt w:val="bullet"/>
      <w:lvlText w:val=""/>
      <w:lvlJc w:val="left"/>
      <w:pPr>
        <w:ind w:left="2946" w:hanging="360"/>
      </w:pPr>
      <w:rPr>
        <w:rFonts w:ascii="Symbol" w:hAnsi="Symbol" w:hint="default"/>
      </w:rPr>
    </w:lvl>
    <w:lvl w:ilvl="4" w:tplc="0686AD94">
      <w:start w:val="1"/>
      <w:numFmt w:val="bullet"/>
      <w:lvlText w:val="o"/>
      <w:lvlJc w:val="left"/>
      <w:pPr>
        <w:ind w:left="3666" w:hanging="360"/>
      </w:pPr>
      <w:rPr>
        <w:rFonts w:ascii="Courier New" w:hAnsi="Courier New" w:cs="Courier New" w:hint="default"/>
      </w:rPr>
    </w:lvl>
    <w:lvl w:ilvl="5" w:tplc="9FBA2470">
      <w:start w:val="1"/>
      <w:numFmt w:val="bullet"/>
      <w:lvlText w:val=""/>
      <w:lvlJc w:val="left"/>
      <w:pPr>
        <w:ind w:left="4386" w:hanging="360"/>
      </w:pPr>
      <w:rPr>
        <w:rFonts w:ascii="Wingdings" w:hAnsi="Wingdings" w:hint="default"/>
      </w:rPr>
    </w:lvl>
    <w:lvl w:ilvl="6" w:tplc="263E860E">
      <w:start w:val="1"/>
      <w:numFmt w:val="bullet"/>
      <w:lvlText w:val=""/>
      <w:lvlJc w:val="left"/>
      <w:pPr>
        <w:ind w:left="5106" w:hanging="360"/>
      </w:pPr>
      <w:rPr>
        <w:rFonts w:ascii="Symbol" w:hAnsi="Symbol" w:hint="default"/>
      </w:rPr>
    </w:lvl>
    <w:lvl w:ilvl="7" w:tplc="7138F934">
      <w:start w:val="1"/>
      <w:numFmt w:val="bullet"/>
      <w:lvlText w:val="o"/>
      <w:lvlJc w:val="left"/>
      <w:pPr>
        <w:ind w:left="5826" w:hanging="360"/>
      </w:pPr>
      <w:rPr>
        <w:rFonts w:ascii="Courier New" w:hAnsi="Courier New" w:cs="Courier New" w:hint="default"/>
      </w:rPr>
    </w:lvl>
    <w:lvl w:ilvl="8" w:tplc="08FE55E2">
      <w:start w:val="1"/>
      <w:numFmt w:val="bullet"/>
      <w:lvlText w:val=""/>
      <w:lvlJc w:val="left"/>
      <w:pPr>
        <w:ind w:left="6546" w:hanging="360"/>
      </w:pPr>
      <w:rPr>
        <w:rFonts w:ascii="Wingdings" w:hAnsi="Wingdings" w:hint="default"/>
      </w:rPr>
    </w:lvl>
  </w:abstractNum>
  <w:abstractNum w:abstractNumId="16" w15:restartNumberingAfterBreak="0">
    <w:nsid w:val="507A1995"/>
    <w:multiLevelType w:val="hybridMultilevel"/>
    <w:tmpl w:val="68482D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3A5E84"/>
    <w:multiLevelType w:val="hybridMultilevel"/>
    <w:tmpl w:val="59B8822A"/>
    <w:lvl w:ilvl="0" w:tplc="27DA4DD6">
      <w:start w:val="1"/>
      <w:numFmt w:val="decimal"/>
      <w:lvlText w:val="%1."/>
      <w:lvlJc w:val="left"/>
      <w:pPr>
        <w:tabs>
          <w:tab w:val="num" w:pos="360"/>
        </w:tabs>
        <w:ind w:left="360" w:hanging="360"/>
      </w:pPr>
      <w:rPr>
        <w:color w:val="auto"/>
      </w:rPr>
    </w:lvl>
    <w:lvl w:ilvl="1" w:tplc="873EDDF6">
      <w:start w:val="1"/>
      <w:numFmt w:val="lowerLetter"/>
      <w:lvlText w:val="%2)"/>
      <w:lvlJc w:val="left"/>
      <w:pPr>
        <w:tabs>
          <w:tab w:val="num" w:pos="1080"/>
        </w:tabs>
        <w:ind w:left="1080" w:hanging="360"/>
      </w:pPr>
      <w:rPr>
        <w:rFonts w:hint="default"/>
      </w:rPr>
    </w:lvl>
    <w:lvl w:ilvl="2" w:tplc="FA52B284">
      <w:start w:val="1"/>
      <w:numFmt w:val="lowerRoman"/>
      <w:lvlText w:val="%3."/>
      <w:lvlJc w:val="right"/>
      <w:pPr>
        <w:tabs>
          <w:tab w:val="num" w:pos="1800"/>
        </w:tabs>
        <w:ind w:left="1800" w:hanging="180"/>
      </w:pPr>
    </w:lvl>
    <w:lvl w:ilvl="3" w:tplc="6DD8792E">
      <w:start w:val="1"/>
      <w:numFmt w:val="decimal"/>
      <w:lvlText w:val="%4)"/>
      <w:lvlJc w:val="left"/>
      <w:pPr>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57407238"/>
    <w:multiLevelType w:val="hybridMultilevel"/>
    <w:tmpl w:val="4E36FD50"/>
    <w:lvl w:ilvl="0" w:tplc="04050011">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B8E320B"/>
    <w:multiLevelType w:val="hybridMultilevel"/>
    <w:tmpl w:val="E222D3D2"/>
    <w:lvl w:ilvl="0" w:tplc="AE00BA0E">
      <w:start w:val="1"/>
      <w:numFmt w:val="decimal"/>
      <w:lvlText w:val="%1)"/>
      <w:lvlJc w:val="left"/>
      <w:pPr>
        <w:tabs>
          <w:tab w:val="num" w:pos="360"/>
        </w:tabs>
        <w:ind w:left="360" w:hanging="360"/>
      </w:pPr>
      <w:rPr>
        <w:rFonts w:ascii="Times New Roman" w:eastAsia="Times New Roman" w:hAnsi="Times New Roman" w:cs="Times New Roman"/>
        <w:b w:val="0"/>
        <w:i w:val="0"/>
      </w:rPr>
    </w:lvl>
    <w:lvl w:ilvl="1" w:tplc="207EC7B0">
      <w:start w:val="1"/>
      <w:numFmt w:val="upperLetter"/>
      <w:lvlText w:val="%2."/>
      <w:lvlJc w:val="left"/>
      <w:pPr>
        <w:tabs>
          <w:tab w:val="num" w:pos="1080"/>
        </w:tabs>
        <w:ind w:left="1080" w:hanging="360"/>
      </w:pPr>
      <w:rPr>
        <w:sz w:val="24"/>
        <w:szCs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64EE4F52"/>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8D27CB4"/>
    <w:multiLevelType w:val="hybridMultilevel"/>
    <w:tmpl w:val="B5DEAFA6"/>
    <w:lvl w:ilvl="0" w:tplc="5CBE7AFC">
      <w:start w:val="1"/>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2" w15:restartNumberingAfterBreak="0">
    <w:nsid w:val="6BBA03D5"/>
    <w:multiLevelType w:val="hybridMultilevel"/>
    <w:tmpl w:val="682E11E0"/>
    <w:lvl w:ilvl="0" w:tplc="456E1162">
      <w:start w:val="5"/>
      <w:numFmt w:val="bullet"/>
      <w:lvlText w:val="-"/>
      <w:lvlJc w:val="left"/>
      <w:pPr>
        <w:ind w:left="720" w:hanging="360"/>
      </w:pPr>
      <w:rPr>
        <w:rFonts w:ascii="Times New Roman" w:eastAsia="Times New Roman" w:hAnsi="Times New Roman" w:cs="Times New Roman" w:hint="default"/>
        <w:b/>
      </w:rPr>
    </w:lvl>
    <w:lvl w:ilvl="1" w:tplc="52F4B274">
      <w:start w:val="1"/>
      <w:numFmt w:val="bullet"/>
      <w:lvlText w:val="o"/>
      <w:lvlJc w:val="left"/>
      <w:pPr>
        <w:ind w:left="1440" w:hanging="360"/>
      </w:pPr>
      <w:rPr>
        <w:rFonts w:ascii="Courier New" w:hAnsi="Courier New" w:cs="Courier New" w:hint="default"/>
      </w:rPr>
    </w:lvl>
    <w:lvl w:ilvl="2" w:tplc="7D3CD5BC">
      <w:start w:val="1"/>
      <w:numFmt w:val="bullet"/>
      <w:lvlText w:val=""/>
      <w:lvlJc w:val="left"/>
      <w:pPr>
        <w:ind w:left="2160" w:hanging="360"/>
      </w:pPr>
      <w:rPr>
        <w:rFonts w:ascii="Wingdings" w:hAnsi="Wingdings" w:hint="default"/>
      </w:rPr>
    </w:lvl>
    <w:lvl w:ilvl="3" w:tplc="3DA69576">
      <w:start w:val="1"/>
      <w:numFmt w:val="bullet"/>
      <w:lvlText w:val=""/>
      <w:lvlJc w:val="left"/>
      <w:pPr>
        <w:ind w:left="2880" w:hanging="360"/>
      </w:pPr>
      <w:rPr>
        <w:rFonts w:ascii="Symbol" w:hAnsi="Symbol" w:hint="default"/>
      </w:rPr>
    </w:lvl>
    <w:lvl w:ilvl="4" w:tplc="69E4D4AE">
      <w:start w:val="1"/>
      <w:numFmt w:val="bullet"/>
      <w:lvlText w:val="o"/>
      <w:lvlJc w:val="left"/>
      <w:pPr>
        <w:ind w:left="3600" w:hanging="360"/>
      </w:pPr>
      <w:rPr>
        <w:rFonts w:ascii="Courier New" w:hAnsi="Courier New" w:cs="Courier New" w:hint="default"/>
      </w:rPr>
    </w:lvl>
    <w:lvl w:ilvl="5" w:tplc="BF5243F6">
      <w:start w:val="1"/>
      <w:numFmt w:val="bullet"/>
      <w:lvlText w:val=""/>
      <w:lvlJc w:val="left"/>
      <w:pPr>
        <w:ind w:left="4320" w:hanging="360"/>
      </w:pPr>
      <w:rPr>
        <w:rFonts w:ascii="Wingdings" w:hAnsi="Wingdings" w:hint="default"/>
      </w:rPr>
    </w:lvl>
    <w:lvl w:ilvl="6" w:tplc="AC04C9DC">
      <w:start w:val="1"/>
      <w:numFmt w:val="bullet"/>
      <w:lvlText w:val=""/>
      <w:lvlJc w:val="left"/>
      <w:pPr>
        <w:ind w:left="5040" w:hanging="360"/>
      </w:pPr>
      <w:rPr>
        <w:rFonts w:ascii="Symbol" w:hAnsi="Symbol" w:hint="default"/>
      </w:rPr>
    </w:lvl>
    <w:lvl w:ilvl="7" w:tplc="966E79BC">
      <w:start w:val="1"/>
      <w:numFmt w:val="bullet"/>
      <w:lvlText w:val="o"/>
      <w:lvlJc w:val="left"/>
      <w:pPr>
        <w:ind w:left="5760" w:hanging="360"/>
      </w:pPr>
      <w:rPr>
        <w:rFonts w:ascii="Courier New" w:hAnsi="Courier New" w:cs="Courier New" w:hint="default"/>
      </w:rPr>
    </w:lvl>
    <w:lvl w:ilvl="8" w:tplc="922C0A52">
      <w:start w:val="1"/>
      <w:numFmt w:val="bullet"/>
      <w:lvlText w:val=""/>
      <w:lvlJc w:val="left"/>
      <w:pPr>
        <w:ind w:left="6480" w:hanging="360"/>
      </w:pPr>
      <w:rPr>
        <w:rFonts w:ascii="Wingdings" w:hAnsi="Wingdings" w:hint="default"/>
      </w:rPr>
    </w:lvl>
  </w:abstractNum>
  <w:abstractNum w:abstractNumId="23" w15:restartNumberingAfterBreak="0">
    <w:nsid w:val="6D756C6D"/>
    <w:multiLevelType w:val="hybridMultilevel"/>
    <w:tmpl w:val="4522AC98"/>
    <w:lvl w:ilvl="0" w:tplc="B418738C">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15:restartNumberingAfterBreak="0">
    <w:nsid w:val="7973144E"/>
    <w:multiLevelType w:val="hybridMultilevel"/>
    <w:tmpl w:val="00D8D6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2F2F8B"/>
    <w:multiLevelType w:val="hybridMultilevel"/>
    <w:tmpl w:val="E36AEDE2"/>
    <w:lvl w:ilvl="0" w:tplc="A6CC59B4">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26" w15:restartNumberingAfterBreak="0">
    <w:nsid w:val="7FCD228C"/>
    <w:multiLevelType w:val="hybridMultilevel"/>
    <w:tmpl w:val="1766FC48"/>
    <w:lvl w:ilvl="0" w:tplc="F834987C">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93065000">
    <w:abstractNumId w:val="1"/>
  </w:num>
  <w:num w:numId="2" w16cid:durableId="181750351">
    <w:abstractNumId w:val="10"/>
  </w:num>
  <w:num w:numId="3" w16cid:durableId="2002924484">
    <w:abstractNumId w:val="17"/>
  </w:num>
  <w:num w:numId="4" w16cid:durableId="911550906">
    <w:abstractNumId w:val="5"/>
  </w:num>
  <w:num w:numId="5" w16cid:durableId="1898978457">
    <w:abstractNumId w:val="19"/>
  </w:num>
  <w:num w:numId="6" w16cid:durableId="1232160460">
    <w:abstractNumId w:val="24"/>
  </w:num>
  <w:num w:numId="7" w16cid:durableId="1247155456">
    <w:abstractNumId w:val="13"/>
  </w:num>
  <w:num w:numId="8" w16cid:durableId="1423187533">
    <w:abstractNumId w:val="18"/>
  </w:num>
  <w:num w:numId="9" w16cid:durableId="831339950">
    <w:abstractNumId w:val="4"/>
  </w:num>
  <w:num w:numId="10" w16cid:durableId="1794247946">
    <w:abstractNumId w:val="26"/>
  </w:num>
  <w:num w:numId="11" w16cid:durableId="1944150548">
    <w:abstractNumId w:val="2"/>
  </w:num>
  <w:num w:numId="12" w16cid:durableId="1976250123">
    <w:abstractNumId w:val="9"/>
  </w:num>
  <w:num w:numId="13" w16cid:durableId="43604086">
    <w:abstractNumId w:val="11"/>
  </w:num>
  <w:num w:numId="14" w16cid:durableId="1713731447">
    <w:abstractNumId w:val="7"/>
  </w:num>
  <w:num w:numId="15" w16cid:durableId="1729306989">
    <w:abstractNumId w:val="12"/>
  </w:num>
  <w:num w:numId="16" w16cid:durableId="2121097388">
    <w:abstractNumId w:val="6"/>
  </w:num>
  <w:num w:numId="17" w16cid:durableId="44260407">
    <w:abstractNumId w:val="3"/>
  </w:num>
  <w:num w:numId="18" w16cid:durableId="16455754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9913276">
    <w:abstractNumId w:val="8"/>
  </w:num>
  <w:num w:numId="20" w16cid:durableId="489293906">
    <w:abstractNumId w:val="14"/>
  </w:num>
  <w:num w:numId="21" w16cid:durableId="1778284237">
    <w:abstractNumId w:val="16"/>
  </w:num>
  <w:num w:numId="22" w16cid:durableId="1895003837">
    <w:abstractNumId w:val="20"/>
  </w:num>
  <w:num w:numId="23" w16cid:durableId="2112965202">
    <w:abstractNumId w:val="0"/>
    <w:lvlOverride w:ilvl="0">
      <w:startOverride w:val="1"/>
    </w:lvlOverride>
  </w:num>
  <w:num w:numId="24" w16cid:durableId="19654568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5579733">
    <w:abstractNumId w:val="22"/>
  </w:num>
  <w:num w:numId="26" w16cid:durableId="578637838">
    <w:abstractNumId w:val="15"/>
  </w:num>
  <w:num w:numId="27" w16cid:durableId="1779637876">
    <w:abstractNumId w:val="23"/>
  </w:num>
  <w:num w:numId="28" w16cid:durableId="891499945">
    <w:abstractNumId w:val="6"/>
  </w:num>
  <w:num w:numId="29" w16cid:durableId="1313875430">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0"/>
  <w:proofState w:spelling="clean"/>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C2"/>
    <w:rsid w:val="000007FC"/>
    <w:rsid w:val="00006637"/>
    <w:rsid w:val="000101C9"/>
    <w:rsid w:val="000122A3"/>
    <w:rsid w:val="000127F8"/>
    <w:rsid w:val="00012F11"/>
    <w:rsid w:val="00013A3B"/>
    <w:rsid w:val="000142A2"/>
    <w:rsid w:val="00014504"/>
    <w:rsid w:val="000148E0"/>
    <w:rsid w:val="00015DB1"/>
    <w:rsid w:val="00015FA7"/>
    <w:rsid w:val="00016309"/>
    <w:rsid w:val="000164ED"/>
    <w:rsid w:val="00017C12"/>
    <w:rsid w:val="0002145E"/>
    <w:rsid w:val="0002318C"/>
    <w:rsid w:val="00023B85"/>
    <w:rsid w:val="000241DB"/>
    <w:rsid w:val="000242A9"/>
    <w:rsid w:val="000248A3"/>
    <w:rsid w:val="000255B1"/>
    <w:rsid w:val="00031503"/>
    <w:rsid w:val="00032305"/>
    <w:rsid w:val="00033034"/>
    <w:rsid w:val="0003355B"/>
    <w:rsid w:val="00034F09"/>
    <w:rsid w:val="0003554C"/>
    <w:rsid w:val="0003606F"/>
    <w:rsid w:val="00036117"/>
    <w:rsid w:val="00040A4B"/>
    <w:rsid w:val="000412BE"/>
    <w:rsid w:val="00042434"/>
    <w:rsid w:val="00044FA0"/>
    <w:rsid w:val="000473D0"/>
    <w:rsid w:val="00047DC8"/>
    <w:rsid w:val="000503AE"/>
    <w:rsid w:val="000506BA"/>
    <w:rsid w:val="00052EF8"/>
    <w:rsid w:val="00055E28"/>
    <w:rsid w:val="00055EB5"/>
    <w:rsid w:val="00056F74"/>
    <w:rsid w:val="000620B7"/>
    <w:rsid w:val="00063441"/>
    <w:rsid w:val="00063C67"/>
    <w:rsid w:val="0006451D"/>
    <w:rsid w:val="000660B7"/>
    <w:rsid w:val="000666F0"/>
    <w:rsid w:val="00066865"/>
    <w:rsid w:val="00066EE2"/>
    <w:rsid w:val="00070136"/>
    <w:rsid w:val="00071B49"/>
    <w:rsid w:val="00072D52"/>
    <w:rsid w:val="00073A05"/>
    <w:rsid w:val="0007468D"/>
    <w:rsid w:val="00074AE1"/>
    <w:rsid w:val="00075BD8"/>
    <w:rsid w:val="00077BD8"/>
    <w:rsid w:val="00082A4B"/>
    <w:rsid w:val="000830D2"/>
    <w:rsid w:val="00083CAA"/>
    <w:rsid w:val="000842F7"/>
    <w:rsid w:val="00086553"/>
    <w:rsid w:val="00086F75"/>
    <w:rsid w:val="0009071A"/>
    <w:rsid w:val="000915D9"/>
    <w:rsid w:val="00092418"/>
    <w:rsid w:val="00093800"/>
    <w:rsid w:val="00093899"/>
    <w:rsid w:val="00093CE1"/>
    <w:rsid w:val="00096215"/>
    <w:rsid w:val="00097107"/>
    <w:rsid w:val="00097616"/>
    <w:rsid w:val="000A22CB"/>
    <w:rsid w:val="000A240D"/>
    <w:rsid w:val="000A26EA"/>
    <w:rsid w:val="000A2D79"/>
    <w:rsid w:val="000A3883"/>
    <w:rsid w:val="000A4CCF"/>
    <w:rsid w:val="000A57D6"/>
    <w:rsid w:val="000A6C68"/>
    <w:rsid w:val="000A6DE0"/>
    <w:rsid w:val="000B0EF1"/>
    <w:rsid w:val="000B1D41"/>
    <w:rsid w:val="000B52EE"/>
    <w:rsid w:val="000B64FD"/>
    <w:rsid w:val="000C0609"/>
    <w:rsid w:val="000C0949"/>
    <w:rsid w:val="000C3809"/>
    <w:rsid w:val="000D075D"/>
    <w:rsid w:val="000D371C"/>
    <w:rsid w:val="000D3997"/>
    <w:rsid w:val="000D3A34"/>
    <w:rsid w:val="000D459F"/>
    <w:rsid w:val="000D6CA2"/>
    <w:rsid w:val="000D7A8C"/>
    <w:rsid w:val="000E032E"/>
    <w:rsid w:val="000E047B"/>
    <w:rsid w:val="000E0D92"/>
    <w:rsid w:val="000E1ABC"/>
    <w:rsid w:val="000E4338"/>
    <w:rsid w:val="000E54C0"/>
    <w:rsid w:val="000F27C0"/>
    <w:rsid w:val="000F2BA0"/>
    <w:rsid w:val="000F4B09"/>
    <w:rsid w:val="000F5167"/>
    <w:rsid w:val="000F5551"/>
    <w:rsid w:val="000F62AF"/>
    <w:rsid w:val="000F67AA"/>
    <w:rsid w:val="000F7667"/>
    <w:rsid w:val="001000CF"/>
    <w:rsid w:val="0010097C"/>
    <w:rsid w:val="00101F9F"/>
    <w:rsid w:val="00102A3A"/>
    <w:rsid w:val="00102D94"/>
    <w:rsid w:val="0010364B"/>
    <w:rsid w:val="001041CB"/>
    <w:rsid w:val="00105DF6"/>
    <w:rsid w:val="00106E09"/>
    <w:rsid w:val="0011073A"/>
    <w:rsid w:val="00111AFD"/>
    <w:rsid w:val="00111C2A"/>
    <w:rsid w:val="00111DE4"/>
    <w:rsid w:val="001125EE"/>
    <w:rsid w:val="00113828"/>
    <w:rsid w:val="001147ED"/>
    <w:rsid w:val="00114EFB"/>
    <w:rsid w:val="001151CD"/>
    <w:rsid w:val="0011561D"/>
    <w:rsid w:val="00116D55"/>
    <w:rsid w:val="00117036"/>
    <w:rsid w:val="00120067"/>
    <w:rsid w:val="00120831"/>
    <w:rsid w:val="001208B6"/>
    <w:rsid w:val="00120CE9"/>
    <w:rsid w:val="001220BF"/>
    <w:rsid w:val="00122AAC"/>
    <w:rsid w:val="00122C9E"/>
    <w:rsid w:val="00123A52"/>
    <w:rsid w:val="0012715A"/>
    <w:rsid w:val="00127F77"/>
    <w:rsid w:val="00130650"/>
    <w:rsid w:val="00133DF6"/>
    <w:rsid w:val="00136BBD"/>
    <w:rsid w:val="00137086"/>
    <w:rsid w:val="001426E9"/>
    <w:rsid w:val="0014410E"/>
    <w:rsid w:val="001444D9"/>
    <w:rsid w:val="0014489B"/>
    <w:rsid w:val="00144EB0"/>
    <w:rsid w:val="00146D3B"/>
    <w:rsid w:val="00151C62"/>
    <w:rsid w:val="00151CDD"/>
    <w:rsid w:val="00152456"/>
    <w:rsid w:val="0015431C"/>
    <w:rsid w:val="00154752"/>
    <w:rsid w:val="00154EA3"/>
    <w:rsid w:val="00164019"/>
    <w:rsid w:val="0016497E"/>
    <w:rsid w:val="0016686C"/>
    <w:rsid w:val="001669E8"/>
    <w:rsid w:val="00167990"/>
    <w:rsid w:val="001712D3"/>
    <w:rsid w:val="00171CA5"/>
    <w:rsid w:val="00172919"/>
    <w:rsid w:val="00172C53"/>
    <w:rsid w:val="001736F6"/>
    <w:rsid w:val="00174D45"/>
    <w:rsid w:val="001757B1"/>
    <w:rsid w:val="00180ACE"/>
    <w:rsid w:val="00181A22"/>
    <w:rsid w:val="00183B95"/>
    <w:rsid w:val="0018456C"/>
    <w:rsid w:val="001845B6"/>
    <w:rsid w:val="001845C3"/>
    <w:rsid w:val="00187827"/>
    <w:rsid w:val="00187F62"/>
    <w:rsid w:val="00190596"/>
    <w:rsid w:val="00190B59"/>
    <w:rsid w:val="00191976"/>
    <w:rsid w:val="001920AE"/>
    <w:rsid w:val="00192E96"/>
    <w:rsid w:val="00193C48"/>
    <w:rsid w:val="00193DEA"/>
    <w:rsid w:val="001949C2"/>
    <w:rsid w:val="00195325"/>
    <w:rsid w:val="00196340"/>
    <w:rsid w:val="001963A5"/>
    <w:rsid w:val="001A1A71"/>
    <w:rsid w:val="001A21DF"/>
    <w:rsid w:val="001A4E07"/>
    <w:rsid w:val="001A5A6D"/>
    <w:rsid w:val="001A5DAE"/>
    <w:rsid w:val="001A75BA"/>
    <w:rsid w:val="001A76FF"/>
    <w:rsid w:val="001A7EEA"/>
    <w:rsid w:val="001B090D"/>
    <w:rsid w:val="001B1D24"/>
    <w:rsid w:val="001B20DA"/>
    <w:rsid w:val="001B25FD"/>
    <w:rsid w:val="001B29CE"/>
    <w:rsid w:val="001B35F0"/>
    <w:rsid w:val="001B726D"/>
    <w:rsid w:val="001B7885"/>
    <w:rsid w:val="001B7BE4"/>
    <w:rsid w:val="001C324D"/>
    <w:rsid w:val="001C32B1"/>
    <w:rsid w:val="001C7839"/>
    <w:rsid w:val="001C7A51"/>
    <w:rsid w:val="001C7D76"/>
    <w:rsid w:val="001D0288"/>
    <w:rsid w:val="001D0860"/>
    <w:rsid w:val="001D0B27"/>
    <w:rsid w:val="001D0E7E"/>
    <w:rsid w:val="001D0EC7"/>
    <w:rsid w:val="001D0F0A"/>
    <w:rsid w:val="001D1822"/>
    <w:rsid w:val="001D4C63"/>
    <w:rsid w:val="001D5A34"/>
    <w:rsid w:val="001D6923"/>
    <w:rsid w:val="001D71DD"/>
    <w:rsid w:val="001D77A0"/>
    <w:rsid w:val="001D7F4B"/>
    <w:rsid w:val="001E072E"/>
    <w:rsid w:val="001E145A"/>
    <w:rsid w:val="001E236A"/>
    <w:rsid w:val="001E50F2"/>
    <w:rsid w:val="001E72BA"/>
    <w:rsid w:val="001F083B"/>
    <w:rsid w:val="001F104F"/>
    <w:rsid w:val="001F3257"/>
    <w:rsid w:val="001F4D06"/>
    <w:rsid w:val="001F5E46"/>
    <w:rsid w:val="001F6F45"/>
    <w:rsid w:val="00201260"/>
    <w:rsid w:val="00201620"/>
    <w:rsid w:val="00201BD5"/>
    <w:rsid w:val="00201F07"/>
    <w:rsid w:val="002021D3"/>
    <w:rsid w:val="0020260C"/>
    <w:rsid w:val="002031ED"/>
    <w:rsid w:val="002042BA"/>
    <w:rsid w:val="002100D8"/>
    <w:rsid w:val="00210388"/>
    <w:rsid w:val="0021133D"/>
    <w:rsid w:val="002120EA"/>
    <w:rsid w:val="00213789"/>
    <w:rsid w:val="00213DCC"/>
    <w:rsid w:val="0021467A"/>
    <w:rsid w:val="00220443"/>
    <w:rsid w:val="002206DC"/>
    <w:rsid w:val="00221CB1"/>
    <w:rsid w:val="00221D11"/>
    <w:rsid w:val="0022210D"/>
    <w:rsid w:val="00222232"/>
    <w:rsid w:val="00222E4C"/>
    <w:rsid w:val="002238D0"/>
    <w:rsid w:val="002239C7"/>
    <w:rsid w:val="00224778"/>
    <w:rsid w:val="00224B77"/>
    <w:rsid w:val="00225C45"/>
    <w:rsid w:val="002266E1"/>
    <w:rsid w:val="0022717C"/>
    <w:rsid w:val="00227981"/>
    <w:rsid w:val="00227C4E"/>
    <w:rsid w:val="00235E1F"/>
    <w:rsid w:val="00240E8A"/>
    <w:rsid w:val="002413FC"/>
    <w:rsid w:val="00245FA5"/>
    <w:rsid w:val="00247141"/>
    <w:rsid w:val="0024749E"/>
    <w:rsid w:val="00250761"/>
    <w:rsid w:val="00250FC6"/>
    <w:rsid w:val="0025292A"/>
    <w:rsid w:val="002549E1"/>
    <w:rsid w:val="00255F5B"/>
    <w:rsid w:val="00256663"/>
    <w:rsid w:val="00256773"/>
    <w:rsid w:val="00256B44"/>
    <w:rsid w:val="002578E8"/>
    <w:rsid w:val="002578EA"/>
    <w:rsid w:val="00257EEC"/>
    <w:rsid w:val="00260B05"/>
    <w:rsid w:val="00261766"/>
    <w:rsid w:val="00261FA3"/>
    <w:rsid w:val="00262500"/>
    <w:rsid w:val="002634CE"/>
    <w:rsid w:val="00264214"/>
    <w:rsid w:val="00264BBD"/>
    <w:rsid w:val="00266BA1"/>
    <w:rsid w:val="00267458"/>
    <w:rsid w:val="0027184A"/>
    <w:rsid w:val="00271C66"/>
    <w:rsid w:val="002735AF"/>
    <w:rsid w:val="00275B76"/>
    <w:rsid w:val="00276066"/>
    <w:rsid w:val="0028158C"/>
    <w:rsid w:val="0028292C"/>
    <w:rsid w:val="00283F4D"/>
    <w:rsid w:val="00286603"/>
    <w:rsid w:val="00286F90"/>
    <w:rsid w:val="00287FB0"/>
    <w:rsid w:val="00287FC6"/>
    <w:rsid w:val="00294200"/>
    <w:rsid w:val="002952D0"/>
    <w:rsid w:val="00297171"/>
    <w:rsid w:val="0029760F"/>
    <w:rsid w:val="002A178A"/>
    <w:rsid w:val="002A3EF5"/>
    <w:rsid w:val="002A4734"/>
    <w:rsid w:val="002A6AEE"/>
    <w:rsid w:val="002A740A"/>
    <w:rsid w:val="002B3033"/>
    <w:rsid w:val="002B39F1"/>
    <w:rsid w:val="002B44C6"/>
    <w:rsid w:val="002B458B"/>
    <w:rsid w:val="002B4BB2"/>
    <w:rsid w:val="002B5024"/>
    <w:rsid w:val="002B6943"/>
    <w:rsid w:val="002B6979"/>
    <w:rsid w:val="002B7860"/>
    <w:rsid w:val="002C10F6"/>
    <w:rsid w:val="002C602E"/>
    <w:rsid w:val="002C68AA"/>
    <w:rsid w:val="002C7D2E"/>
    <w:rsid w:val="002D4466"/>
    <w:rsid w:val="002D63C8"/>
    <w:rsid w:val="002D6822"/>
    <w:rsid w:val="002D7179"/>
    <w:rsid w:val="002E169D"/>
    <w:rsid w:val="002E2463"/>
    <w:rsid w:val="002E25E8"/>
    <w:rsid w:val="002E26F9"/>
    <w:rsid w:val="002E3074"/>
    <w:rsid w:val="002E3902"/>
    <w:rsid w:val="002E3C8A"/>
    <w:rsid w:val="002E431B"/>
    <w:rsid w:val="002E4F77"/>
    <w:rsid w:val="002E5E4C"/>
    <w:rsid w:val="002F1323"/>
    <w:rsid w:val="002F183A"/>
    <w:rsid w:val="002F263E"/>
    <w:rsid w:val="002F3125"/>
    <w:rsid w:val="002F3638"/>
    <w:rsid w:val="002F3A3A"/>
    <w:rsid w:val="002F3BE1"/>
    <w:rsid w:val="002F5DBC"/>
    <w:rsid w:val="002F6231"/>
    <w:rsid w:val="002F6913"/>
    <w:rsid w:val="002F7FDD"/>
    <w:rsid w:val="00301403"/>
    <w:rsid w:val="00301746"/>
    <w:rsid w:val="00304233"/>
    <w:rsid w:val="0030439C"/>
    <w:rsid w:val="0030498F"/>
    <w:rsid w:val="00305F77"/>
    <w:rsid w:val="00306662"/>
    <w:rsid w:val="00306AC4"/>
    <w:rsid w:val="003101B2"/>
    <w:rsid w:val="00310F4F"/>
    <w:rsid w:val="00311770"/>
    <w:rsid w:val="00312C69"/>
    <w:rsid w:val="0031323F"/>
    <w:rsid w:val="003145F7"/>
    <w:rsid w:val="003208F9"/>
    <w:rsid w:val="003209D2"/>
    <w:rsid w:val="00321710"/>
    <w:rsid w:val="003217D1"/>
    <w:rsid w:val="0032193F"/>
    <w:rsid w:val="003224D7"/>
    <w:rsid w:val="00323A91"/>
    <w:rsid w:val="00324196"/>
    <w:rsid w:val="00324898"/>
    <w:rsid w:val="003271F7"/>
    <w:rsid w:val="00327585"/>
    <w:rsid w:val="003276B0"/>
    <w:rsid w:val="003313EE"/>
    <w:rsid w:val="00335F27"/>
    <w:rsid w:val="00335FB8"/>
    <w:rsid w:val="00337357"/>
    <w:rsid w:val="003377B6"/>
    <w:rsid w:val="00342A91"/>
    <w:rsid w:val="00342F0A"/>
    <w:rsid w:val="00343468"/>
    <w:rsid w:val="00343A02"/>
    <w:rsid w:val="00343B41"/>
    <w:rsid w:val="00343F3A"/>
    <w:rsid w:val="00346701"/>
    <w:rsid w:val="00346C0E"/>
    <w:rsid w:val="00351121"/>
    <w:rsid w:val="00352960"/>
    <w:rsid w:val="00353465"/>
    <w:rsid w:val="003535B8"/>
    <w:rsid w:val="00353BC0"/>
    <w:rsid w:val="0035705C"/>
    <w:rsid w:val="003571E2"/>
    <w:rsid w:val="00360AE1"/>
    <w:rsid w:val="0036195D"/>
    <w:rsid w:val="003628D4"/>
    <w:rsid w:val="003630D4"/>
    <w:rsid w:val="0036328B"/>
    <w:rsid w:val="0036329A"/>
    <w:rsid w:val="003641DF"/>
    <w:rsid w:val="00364419"/>
    <w:rsid w:val="003655CD"/>
    <w:rsid w:val="00365D89"/>
    <w:rsid w:val="003663A3"/>
    <w:rsid w:val="00366E60"/>
    <w:rsid w:val="00367DC3"/>
    <w:rsid w:val="003702E1"/>
    <w:rsid w:val="00370853"/>
    <w:rsid w:val="00370BF6"/>
    <w:rsid w:val="0037428C"/>
    <w:rsid w:val="00374D4A"/>
    <w:rsid w:val="00375526"/>
    <w:rsid w:val="00375ACB"/>
    <w:rsid w:val="00375C2A"/>
    <w:rsid w:val="00375FFC"/>
    <w:rsid w:val="003816A8"/>
    <w:rsid w:val="00381B6C"/>
    <w:rsid w:val="00383DB2"/>
    <w:rsid w:val="00384357"/>
    <w:rsid w:val="0038436C"/>
    <w:rsid w:val="003843D2"/>
    <w:rsid w:val="00385C0A"/>
    <w:rsid w:val="003862CC"/>
    <w:rsid w:val="003903A1"/>
    <w:rsid w:val="00390870"/>
    <w:rsid w:val="003910BF"/>
    <w:rsid w:val="00391A15"/>
    <w:rsid w:val="00391C1F"/>
    <w:rsid w:val="003922F0"/>
    <w:rsid w:val="00392E30"/>
    <w:rsid w:val="003933A6"/>
    <w:rsid w:val="003933BE"/>
    <w:rsid w:val="00394365"/>
    <w:rsid w:val="003968FF"/>
    <w:rsid w:val="00397759"/>
    <w:rsid w:val="003A0968"/>
    <w:rsid w:val="003A4123"/>
    <w:rsid w:val="003A5338"/>
    <w:rsid w:val="003A64C1"/>
    <w:rsid w:val="003B1B7E"/>
    <w:rsid w:val="003C01BB"/>
    <w:rsid w:val="003C0F89"/>
    <w:rsid w:val="003C31E6"/>
    <w:rsid w:val="003C366D"/>
    <w:rsid w:val="003C41E3"/>
    <w:rsid w:val="003C4B8F"/>
    <w:rsid w:val="003C5241"/>
    <w:rsid w:val="003C77E2"/>
    <w:rsid w:val="003D2330"/>
    <w:rsid w:val="003D2B6B"/>
    <w:rsid w:val="003D6AC1"/>
    <w:rsid w:val="003D6DAE"/>
    <w:rsid w:val="003D7361"/>
    <w:rsid w:val="003D73D5"/>
    <w:rsid w:val="003D78A5"/>
    <w:rsid w:val="003E0BEE"/>
    <w:rsid w:val="003E157E"/>
    <w:rsid w:val="003E1596"/>
    <w:rsid w:val="003E185C"/>
    <w:rsid w:val="003E28C1"/>
    <w:rsid w:val="003E2A9D"/>
    <w:rsid w:val="003E2B44"/>
    <w:rsid w:val="003E4215"/>
    <w:rsid w:val="003E4F94"/>
    <w:rsid w:val="003E51FA"/>
    <w:rsid w:val="003E52F7"/>
    <w:rsid w:val="003E62E5"/>
    <w:rsid w:val="003E6443"/>
    <w:rsid w:val="003E663B"/>
    <w:rsid w:val="003E7BEB"/>
    <w:rsid w:val="003F0F74"/>
    <w:rsid w:val="003F22F3"/>
    <w:rsid w:val="003F2BA2"/>
    <w:rsid w:val="003F3B9C"/>
    <w:rsid w:val="003F4D96"/>
    <w:rsid w:val="003F63BE"/>
    <w:rsid w:val="003F7C54"/>
    <w:rsid w:val="00400CB7"/>
    <w:rsid w:val="00405F5E"/>
    <w:rsid w:val="004062C2"/>
    <w:rsid w:val="00406377"/>
    <w:rsid w:val="00406986"/>
    <w:rsid w:val="00407FA2"/>
    <w:rsid w:val="0041007C"/>
    <w:rsid w:val="0041225D"/>
    <w:rsid w:val="00415A9D"/>
    <w:rsid w:val="00415B65"/>
    <w:rsid w:val="004160EE"/>
    <w:rsid w:val="00417637"/>
    <w:rsid w:val="00420E70"/>
    <w:rsid w:val="00420E97"/>
    <w:rsid w:val="00423456"/>
    <w:rsid w:val="00425150"/>
    <w:rsid w:val="0043025A"/>
    <w:rsid w:val="004312BE"/>
    <w:rsid w:val="00431393"/>
    <w:rsid w:val="00431794"/>
    <w:rsid w:val="00433582"/>
    <w:rsid w:val="00433DC8"/>
    <w:rsid w:val="00434F8D"/>
    <w:rsid w:val="00437F6C"/>
    <w:rsid w:val="004404D3"/>
    <w:rsid w:val="00440914"/>
    <w:rsid w:val="00441269"/>
    <w:rsid w:val="004413A4"/>
    <w:rsid w:val="0044189E"/>
    <w:rsid w:val="00443A46"/>
    <w:rsid w:val="00443FD5"/>
    <w:rsid w:val="00444009"/>
    <w:rsid w:val="00445C7A"/>
    <w:rsid w:val="00446CBE"/>
    <w:rsid w:val="0045118B"/>
    <w:rsid w:val="00451229"/>
    <w:rsid w:val="00454164"/>
    <w:rsid w:val="0045440B"/>
    <w:rsid w:val="0045521C"/>
    <w:rsid w:val="004555FC"/>
    <w:rsid w:val="004566DF"/>
    <w:rsid w:val="00456AB9"/>
    <w:rsid w:val="00457508"/>
    <w:rsid w:val="00460844"/>
    <w:rsid w:val="00461DD4"/>
    <w:rsid w:val="00462CA4"/>
    <w:rsid w:val="00463376"/>
    <w:rsid w:val="0046398A"/>
    <w:rsid w:val="00463A2B"/>
    <w:rsid w:val="00464218"/>
    <w:rsid w:val="00464758"/>
    <w:rsid w:val="0047161D"/>
    <w:rsid w:val="00474618"/>
    <w:rsid w:val="00475880"/>
    <w:rsid w:val="00476D75"/>
    <w:rsid w:val="004778C2"/>
    <w:rsid w:val="00480F09"/>
    <w:rsid w:val="00481374"/>
    <w:rsid w:val="004819A3"/>
    <w:rsid w:val="00483CF1"/>
    <w:rsid w:val="004851EA"/>
    <w:rsid w:val="00485C02"/>
    <w:rsid w:val="00486449"/>
    <w:rsid w:val="004876A2"/>
    <w:rsid w:val="00490FB9"/>
    <w:rsid w:val="00495731"/>
    <w:rsid w:val="0049596C"/>
    <w:rsid w:val="00497D0C"/>
    <w:rsid w:val="004A2AAA"/>
    <w:rsid w:val="004A2FE7"/>
    <w:rsid w:val="004A3E62"/>
    <w:rsid w:val="004A6849"/>
    <w:rsid w:val="004A6B3B"/>
    <w:rsid w:val="004B058C"/>
    <w:rsid w:val="004B07C9"/>
    <w:rsid w:val="004B196F"/>
    <w:rsid w:val="004B3069"/>
    <w:rsid w:val="004B3C96"/>
    <w:rsid w:val="004B43FE"/>
    <w:rsid w:val="004B5F09"/>
    <w:rsid w:val="004B7062"/>
    <w:rsid w:val="004B7BEA"/>
    <w:rsid w:val="004B7E9B"/>
    <w:rsid w:val="004C040E"/>
    <w:rsid w:val="004C0B54"/>
    <w:rsid w:val="004C27D7"/>
    <w:rsid w:val="004C4F77"/>
    <w:rsid w:val="004C786A"/>
    <w:rsid w:val="004D0364"/>
    <w:rsid w:val="004D13C5"/>
    <w:rsid w:val="004D3E4B"/>
    <w:rsid w:val="004D4224"/>
    <w:rsid w:val="004D48C2"/>
    <w:rsid w:val="004D56C8"/>
    <w:rsid w:val="004D6CED"/>
    <w:rsid w:val="004E0D54"/>
    <w:rsid w:val="004E336B"/>
    <w:rsid w:val="004E3663"/>
    <w:rsid w:val="004E3B3A"/>
    <w:rsid w:val="004E3E6E"/>
    <w:rsid w:val="004E7021"/>
    <w:rsid w:val="004F0604"/>
    <w:rsid w:val="004F0ED8"/>
    <w:rsid w:val="004F2785"/>
    <w:rsid w:val="004F29AB"/>
    <w:rsid w:val="004F3F2D"/>
    <w:rsid w:val="004F48B5"/>
    <w:rsid w:val="004F4BD1"/>
    <w:rsid w:val="004F57B8"/>
    <w:rsid w:val="004F5BF8"/>
    <w:rsid w:val="004F77CF"/>
    <w:rsid w:val="004F7C57"/>
    <w:rsid w:val="0050018F"/>
    <w:rsid w:val="0050050C"/>
    <w:rsid w:val="0050061B"/>
    <w:rsid w:val="00500C18"/>
    <w:rsid w:val="00502AE0"/>
    <w:rsid w:val="00503441"/>
    <w:rsid w:val="00504DA7"/>
    <w:rsid w:val="0050520F"/>
    <w:rsid w:val="005067E7"/>
    <w:rsid w:val="00506F24"/>
    <w:rsid w:val="00507936"/>
    <w:rsid w:val="005133AF"/>
    <w:rsid w:val="0051427A"/>
    <w:rsid w:val="0051452C"/>
    <w:rsid w:val="00515422"/>
    <w:rsid w:val="00515AD9"/>
    <w:rsid w:val="005166A4"/>
    <w:rsid w:val="005179B9"/>
    <w:rsid w:val="00517C0A"/>
    <w:rsid w:val="0052150B"/>
    <w:rsid w:val="00521E1F"/>
    <w:rsid w:val="00522109"/>
    <w:rsid w:val="00522471"/>
    <w:rsid w:val="00523B5B"/>
    <w:rsid w:val="0052725A"/>
    <w:rsid w:val="005323AB"/>
    <w:rsid w:val="00532593"/>
    <w:rsid w:val="00533401"/>
    <w:rsid w:val="00534681"/>
    <w:rsid w:val="005425CA"/>
    <w:rsid w:val="005430EA"/>
    <w:rsid w:val="005445AB"/>
    <w:rsid w:val="00545CA0"/>
    <w:rsid w:val="005527C3"/>
    <w:rsid w:val="00552FE4"/>
    <w:rsid w:val="00556114"/>
    <w:rsid w:val="0055739C"/>
    <w:rsid w:val="0056109A"/>
    <w:rsid w:val="00565BF6"/>
    <w:rsid w:val="00566E6D"/>
    <w:rsid w:val="005700A2"/>
    <w:rsid w:val="005704BE"/>
    <w:rsid w:val="00571067"/>
    <w:rsid w:val="00572244"/>
    <w:rsid w:val="005747C6"/>
    <w:rsid w:val="00576E7A"/>
    <w:rsid w:val="005810F8"/>
    <w:rsid w:val="00582E9B"/>
    <w:rsid w:val="00584EBC"/>
    <w:rsid w:val="00585413"/>
    <w:rsid w:val="00585957"/>
    <w:rsid w:val="00585B0F"/>
    <w:rsid w:val="00586093"/>
    <w:rsid w:val="00590599"/>
    <w:rsid w:val="005905B4"/>
    <w:rsid w:val="00590D88"/>
    <w:rsid w:val="00590FB9"/>
    <w:rsid w:val="005924BB"/>
    <w:rsid w:val="005934F1"/>
    <w:rsid w:val="00594F00"/>
    <w:rsid w:val="0059531E"/>
    <w:rsid w:val="00596ED9"/>
    <w:rsid w:val="0059703E"/>
    <w:rsid w:val="005A004A"/>
    <w:rsid w:val="005A04B5"/>
    <w:rsid w:val="005A1546"/>
    <w:rsid w:val="005A1A40"/>
    <w:rsid w:val="005A1A83"/>
    <w:rsid w:val="005A2D1E"/>
    <w:rsid w:val="005A40EF"/>
    <w:rsid w:val="005A4F98"/>
    <w:rsid w:val="005A58D6"/>
    <w:rsid w:val="005A6DEF"/>
    <w:rsid w:val="005A7562"/>
    <w:rsid w:val="005A7CA6"/>
    <w:rsid w:val="005B0E33"/>
    <w:rsid w:val="005B1A00"/>
    <w:rsid w:val="005B241C"/>
    <w:rsid w:val="005B35BA"/>
    <w:rsid w:val="005B48C3"/>
    <w:rsid w:val="005B6B26"/>
    <w:rsid w:val="005B7254"/>
    <w:rsid w:val="005B7F4A"/>
    <w:rsid w:val="005C1CF2"/>
    <w:rsid w:val="005C2EBF"/>
    <w:rsid w:val="005C48A9"/>
    <w:rsid w:val="005C51DB"/>
    <w:rsid w:val="005C6955"/>
    <w:rsid w:val="005C6B60"/>
    <w:rsid w:val="005C6DF4"/>
    <w:rsid w:val="005D0EF3"/>
    <w:rsid w:val="005D1FA7"/>
    <w:rsid w:val="005D44DE"/>
    <w:rsid w:val="005D4951"/>
    <w:rsid w:val="005D4D49"/>
    <w:rsid w:val="005D6545"/>
    <w:rsid w:val="005E0EC0"/>
    <w:rsid w:val="005E32F0"/>
    <w:rsid w:val="005E4169"/>
    <w:rsid w:val="005E428A"/>
    <w:rsid w:val="005E5489"/>
    <w:rsid w:val="005E6782"/>
    <w:rsid w:val="005E6F76"/>
    <w:rsid w:val="005F0DAB"/>
    <w:rsid w:val="005F0F83"/>
    <w:rsid w:val="005F17EA"/>
    <w:rsid w:val="005F2344"/>
    <w:rsid w:val="005F27D1"/>
    <w:rsid w:val="005F3572"/>
    <w:rsid w:val="005F391C"/>
    <w:rsid w:val="005F5270"/>
    <w:rsid w:val="005F54DE"/>
    <w:rsid w:val="005F5EF7"/>
    <w:rsid w:val="005F799D"/>
    <w:rsid w:val="00600053"/>
    <w:rsid w:val="00600E47"/>
    <w:rsid w:val="00601959"/>
    <w:rsid w:val="006052D6"/>
    <w:rsid w:val="006065D0"/>
    <w:rsid w:val="00611B23"/>
    <w:rsid w:val="00614FDC"/>
    <w:rsid w:val="0061501D"/>
    <w:rsid w:val="00615609"/>
    <w:rsid w:val="00615813"/>
    <w:rsid w:val="00615C01"/>
    <w:rsid w:val="00615D7E"/>
    <w:rsid w:val="00623817"/>
    <w:rsid w:val="00623AB5"/>
    <w:rsid w:val="006243DA"/>
    <w:rsid w:val="00624583"/>
    <w:rsid w:val="006270F3"/>
    <w:rsid w:val="00627715"/>
    <w:rsid w:val="006310CB"/>
    <w:rsid w:val="00633FEF"/>
    <w:rsid w:val="00634742"/>
    <w:rsid w:val="00634E71"/>
    <w:rsid w:val="00635CA1"/>
    <w:rsid w:val="00637F1A"/>
    <w:rsid w:val="006407A5"/>
    <w:rsid w:val="00641CAE"/>
    <w:rsid w:val="00642887"/>
    <w:rsid w:val="00644366"/>
    <w:rsid w:val="006462AE"/>
    <w:rsid w:val="00647ACE"/>
    <w:rsid w:val="006501D9"/>
    <w:rsid w:val="00650DA0"/>
    <w:rsid w:val="00651399"/>
    <w:rsid w:val="00654695"/>
    <w:rsid w:val="0065480D"/>
    <w:rsid w:val="00657EE6"/>
    <w:rsid w:val="006601C1"/>
    <w:rsid w:val="006625D7"/>
    <w:rsid w:val="006626D6"/>
    <w:rsid w:val="00663E0B"/>
    <w:rsid w:val="00664B8F"/>
    <w:rsid w:val="00664CD6"/>
    <w:rsid w:val="0066509E"/>
    <w:rsid w:val="0066535A"/>
    <w:rsid w:val="00670907"/>
    <w:rsid w:val="00670FE7"/>
    <w:rsid w:val="00674EC7"/>
    <w:rsid w:val="00676424"/>
    <w:rsid w:val="006801A6"/>
    <w:rsid w:val="006804B0"/>
    <w:rsid w:val="006813EB"/>
    <w:rsid w:val="00682DE0"/>
    <w:rsid w:val="00683277"/>
    <w:rsid w:val="00684EEA"/>
    <w:rsid w:val="00685122"/>
    <w:rsid w:val="00685C64"/>
    <w:rsid w:val="00686CCB"/>
    <w:rsid w:val="006875F9"/>
    <w:rsid w:val="0069002F"/>
    <w:rsid w:val="00690BEA"/>
    <w:rsid w:val="006920B0"/>
    <w:rsid w:val="00692D84"/>
    <w:rsid w:val="006939F5"/>
    <w:rsid w:val="00697268"/>
    <w:rsid w:val="006A002C"/>
    <w:rsid w:val="006A2DBF"/>
    <w:rsid w:val="006A329E"/>
    <w:rsid w:val="006A423D"/>
    <w:rsid w:val="006A5041"/>
    <w:rsid w:val="006A6306"/>
    <w:rsid w:val="006A6F1E"/>
    <w:rsid w:val="006A7D2C"/>
    <w:rsid w:val="006B0919"/>
    <w:rsid w:val="006B2142"/>
    <w:rsid w:val="006B3C2B"/>
    <w:rsid w:val="006B400E"/>
    <w:rsid w:val="006B5211"/>
    <w:rsid w:val="006B5497"/>
    <w:rsid w:val="006B5808"/>
    <w:rsid w:val="006B581A"/>
    <w:rsid w:val="006B5F41"/>
    <w:rsid w:val="006C05FE"/>
    <w:rsid w:val="006C0BEB"/>
    <w:rsid w:val="006C1505"/>
    <w:rsid w:val="006C1E03"/>
    <w:rsid w:val="006C5113"/>
    <w:rsid w:val="006C7CFF"/>
    <w:rsid w:val="006D0E51"/>
    <w:rsid w:val="006D4662"/>
    <w:rsid w:val="006D54E0"/>
    <w:rsid w:val="006D5853"/>
    <w:rsid w:val="006D5EDB"/>
    <w:rsid w:val="006D6E70"/>
    <w:rsid w:val="006D75E5"/>
    <w:rsid w:val="006E045C"/>
    <w:rsid w:val="006E04D1"/>
    <w:rsid w:val="006E06F0"/>
    <w:rsid w:val="006E0745"/>
    <w:rsid w:val="006E07D4"/>
    <w:rsid w:val="006E2323"/>
    <w:rsid w:val="006E2371"/>
    <w:rsid w:val="006E2BF3"/>
    <w:rsid w:val="006E4BAD"/>
    <w:rsid w:val="006E511A"/>
    <w:rsid w:val="006E6C53"/>
    <w:rsid w:val="006F000C"/>
    <w:rsid w:val="006F01FE"/>
    <w:rsid w:val="006F03CF"/>
    <w:rsid w:val="006F03E2"/>
    <w:rsid w:val="006F076B"/>
    <w:rsid w:val="006F11EA"/>
    <w:rsid w:val="006F1BCD"/>
    <w:rsid w:val="006F1FB9"/>
    <w:rsid w:val="006F227D"/>
    <w:rsid w:val="006F3726"/>
    <w:rsid w:val="006F3B72"/>
    <w:rsid w:val="006F4F29"/>
    <w:rsid w:val="006F5C95"/>
    <w:rsid w:val="006F7312"/>
    <w:rsid w:val="007001BD"/>
    <w:rsid w:val="0070103C"/>
    <w:rsid w:val="0070278B"/>
    <w:rsid w:val="00702B5C"/>
    <w:rsid w:val="0070454D"/>
    <w:rsid w:val="00705FB5"/>
    <w:rsid w:val="007060B4"/>
    <w:rsid w:val="00710B46"/>
    <w:rsid w:val="00711977"/>
    <w:rsid w:val="00711B8A"/>
    <w:rsid w:val="0071235D"/>
    <w:rsid w:val="007136CD"/>
    <w:rsid w:val="00713FE0"/>
    <w:rsid w:val="007155DD"/>
    <w:rsid w:val="0071587E"/>
    <w:rsid w:val="007164FC"/>
    <w:rsid w:val="0072023E"/>
    <w:rsid w:val="00721B90"/>
    <w:rsid w:val="00722F91"/>
    <w:rsid w:val="00723B76"/>
    <w:rsid w:val="00726537"/>
    <w:rsid w:val="007273D2"/>
    <w:rsid w:val="007308C9"/>
    <w:rsid w:val="0073189D"/>
    <w:rsid w:val="007319FA"/>
    <w:rsid w:val="007336B6"/>
    <w:rsid w:val="0073561D"/>
    <w:rsid w:val="00737D8F"/>
    <w:rsid w:val="00737F13"/>
    <w:rsid w:val="007403CC"/>
    <w:rsid w:val="00740867"/>
    <w:rsid w:val="00742889"/>
    <w:rsid w:val="00742A8A"/>
    <w:rsid w:val="00744147"/>
    <w:rsid w:val="007444E6"/>
    <w:rsid w:val="00744551"/>
    <w:rsid w:val="007447C7"/>
    <w:rsid w:val="00744933"/>
    <w:rsid w:val="00745B27"/>
    <w:rsid w:val="00746A49"/>
    <w:rsid w:val="00751503"/>
    <w:rsid w:val="007517E9"/>
    <w:rsid w:val="007545C3"/>
    <w:rsid w:val="00754A52"/>
    <w:rsid w:val="00754C7C"/>
    <w:rsid w:val="00755610"/>
    <w:rsid w:val="00756843"/>
    <w:rsid w:val="007606D4"/>
    <w:rsid w:val="00760C55"/>
    <w:rsid w:val="00760E9A"/>
    <w:rsid w:val="00762684"/>
    <w:rsid w:val="00763FCC"/>
    <w:rsid w:val="00764E09"/>
    <w:rsid w:val="007659C3"/>
    <w:rsid w:val="00770683"/>
    <w:rsid w:val="0077287D"/>
    <w:rsid w:val="00772F02"/>
    <w:rsid w:val="00774DB2"/>
    <w:rsid w:val="00775961"/>
    <w:rsid w:val="00776CDD"/>
    <w:rsid w:val="00777914"/>
    <w:rsid w:val="007813D5"/>
    <w:rsid w:val="00781F6E"/>
    <w:rsid w:val="00784734"/>
    <w:rsid w:val="007854C0"/>
    <w:rsid w:val="00785DBE"/>
    <w:rsid w:val="00785F1C"/>
    <w:rsid w:val="00786D6B"/>
    <w:rsid w:val="00787D68"/>
    <w:rsid w:val="00790661"/>
    <w:rsid w:val="0079148D"/>
    <w:rsid w:val="00794CAE"/>
    <w:rsid w:val="00794D5F"/>
    <w:rsid w:val="00796312"/>
    <w:rsid w:val="00796DB6"/>
    <w:rsid w:val="007A062D"/>
    <w:rsid w:val="007A0949"/>
    <w:rsid w:val="007A0B7A"/>
    <w:rsid w:val="007A1C5A"/>
    <w:rsid w:val="007A1E50"/>
    <w:rsid w:val="007A2D38"/>
    <w:rsid w:val="007A4954"/>
    <w:rsid w:val="007A51A3"/>
    <w:rsid w:val="007A5A3E"/>
    <w:rsid w:val="007B015D"/>
    <w:rsid w:val="007B0A2A"/>
    <w:rsid w:val="007B1312"/>
    <w:rsid w:val="007B297C"/>
    <w:rsid w:val="007B464D"/>
    <w:rsid w:val="007B5819"/>
    <w:rsid w:val="007B591A"/>
    <w:rsid w:val="007B5F9A"/>
    <w:rsid w:val="007B6BF3"/>
    <w:rsid w:val="007C09E5"/>
    <w:rsid w:val="007C1124"/>
    <w:rsid w:val="007C1764"/>
    <w:rsid w:val="007C1CEE"/>
    <w:rsid w:val="007C370C"/>
    <w:rsid w:val="007C3D67"/>
    <w:rsid w:val="007C3DC3"/>
    <w:rsid w:val="007C3E22"/>
    <w:rsid w:val="007C5D65"/>
    <w:rsid w:val="007C6606"/>
    <w:rsid w:val="007C7F16"/>
    <w:rsid w:val="007D06DD"/>
    <w:rsid w:val="007D22E4"/>
    <w:rsid w:val="007D57FC"/>
    <w:rsid w:val="007D663D"/>
    <w:rsid w:val="007E3119"/>
    <w:rsid w:val="007E3318"/>
    <w:rsid w:val="007E3D4C"/>
    <w:rsid w:val="007E6924"/>
    <w:rsid w:val="007E71BB"/>
    <w:rsid w:val="007E7467"/>
    <w:rsid w:val="007F15F5"/>
    <w:rsid w:val="007F1F8F"/>
    <w:rsid w:val="007F2397"/>
    <w:rsid w:val="007F271B"/>
    <w:rsid w:val="007F2AFF"/>
    <w:rsid w:val="007F3461"/>
    <w:rsid w:val="007F42B0"/>
    <w:rsid w:val="007F4A7B"/>
    <w:rsid w:val="007F79EB"/>
    <w:rsid w:val="00800412"/>
    <w:rsid w:val="0080336A"/>
    <w:rsid w:val="00803437"/>
    <w:rsid w:val="00804928"/>
    <w:rsid w:val="00813509"/>
    <w:rsid w:val="0081365C"/>
    <w:rsid w:val="00814EDA"/>
    <w:rsid w:val="0081538C"/>
    <w:rsid w:val="0081565E"/>
    <w:rsid w:val="00815767"/>
    <w:rsid w:val="008165C1"/>
    <w:rsid w:val="008251FF"/>
    <w:rsid w:val="00825862"/>
    <w:rsid w:val="00825A08"/>
    <w:rsid w:val="008265FB"/>
    <w:rsid w:val="00826F1E"/>
    <w:rsid w:val="00827B84"/>
    <w:rsid w:val="00830416"/>
    <w:rsid w:val="00830BB1"/>
    <w:rsid w:val="00831FB8"/>
    <w:rsid w:val="0084035B"/>
    <w:rsid w:val="0084122C"/>
    <w:rsid w:val="00841AA1"/>
    <w:rsid w:val="00842E1D"/>
    <w:rsid w:val="0084326E"/>
    <w:rsid w:val="00844D60"/>
    <w:rsid w:val="00844DD0"/>
    <w:rsid w:val="008451AB"/>
    <w:rsid w:val="0085006E"/>
    <w:rsid w:val="0085048F"/>
    <w:rsid w:val="00851BD6"/>
    <w:rsid w:val="00855120"/>
    <w:rsid w:val="0085581C"/>
    <w:rsid w:val="008559E2"/>
    <w:rsid w:val="00856290"/>
    <w:rsid w:val="0085760F"/>
    <w:rsid w:val="0086185C"/>
    <w:rsid w:val="008622CD"/>
    <w:rsid w:val="00863729"/>
    <w:rsid w:val="008648E7"/>
    <w:rsid w:val="008663F5"/>
    <w:rsid w:val="00866D9F"/>
    <w:rsid w:val="00870C76"/>
    <w:rsid w:val="0087139C"/>
    <w:rsid w:val="00871823"/>
    <w:rsid w:val="008718CF"/>
    <w:rsid w:val="008725E1"/>
    <w:rsid w:val="00874390"/>
    <w:rsid w:val="00874A0E"/>
    <w:rsid w:val="00875B8F"/>
    <w:rsid w:val="00876668"/>
    <w:rsid w:val="00877287"/>
    <w:rsid w:val="00880FC2"/>
    <w:rsid w:val="0088119E"/>
    <w:rsid w:val="008825A1"/>
    <w:rsid w:val="008825FA"/>
    <w:rsid w:val="0088310C"/>
    <w:rsid w:val="00883F28"/>
    <w:rsid w:val="008850B7"/>
    <w:rsid w:val="00886263"/>
    <w:rsid w:val="00887286"/>
    <w:rsid w:val="008906FA"/>
    <w:rsid w:val="00890A9B"/>
    <w:rsid w:val="00891A11"/>
    <w:rsid w:val="008923E7"/>
    <w:rsid w:val="008927A8"/>
    <w:rsid w:val="00894171"/>
    <w:rsid w:val="00894729"/>
    <w:rsid w:val="00896BA4"/>
    <w:rsid w:val="008973A6"/>
    <w:rsid w:val="008979B7"/>
    <w:rsid w:val="00897AB7"/>
    <w:rsid w:val="008A0811"/>
    <w:rsid w:val="008A555A"/>
    <w:rsid w:val="008A55A0"/>
    <w:rsid w:val="008A58B2"/>
    <w:rsid w:val="008A5E37"/>
    <w:rsid w:val="008B04AA"/>
    <w:rsid w:val="008B3197"/>
    <w:rsid w:val="008B3B2D"/>
    <w:rsid w:val="008B5075"/>
    <w:rsid w:val="008B5170"/>
    <w:rsid w:val="008B635D"/>
    <w:rsid w:val="008B68AF"/>
    <w:rsid w:val="008B705E"/>
    <w:rsid w:val="008B735E"/>
    <w:rsid w:val="008B799C"/>
    <w:rsid w:val="008C11FC"/>
    <w:rsid w:val="008C3514"/>
    <w:rsid w:val="008C38B7"/>
    <w:rsid w:val="008C5023"/>
    <w:rsid w:val="008C505D"/>
    <w:rsid w:val="008C50DE"/>
    <w:rsid w:val="008C6F1B"/>
    <w:rsid w:val="008C6F32"/>
    <w:rsid w:val="008D2472"/>
    <w:rsid w:val="008D3024"/>
    <w:rsid w:val="008D403F"/>
    <w:rsid w:val="008D5EDC"/>
    <w:rsid w:val="008D6301"/>
    <w:rsid w:val="008D666B"/>
    <w:rsid w:val="008D67BA"/>
    <w:rsid w:val="008D755A"/>
    <w:rsid w:val="008E0C5B"/>
    <w:rsid w:val="008E380D"/>
    <w:rsid w:val="008E587E"/>
    <w:rsid w:val="008E6F90"/>
    <w:rsid w:val="008E7064"/>
    <w:rsid w:val="008E7FC7"/>
    <w:rsid w:val="008F00EA"/>
    <w:rsid w:val="008F242D"/>
    <w:rsid w:val="008F34A6"/>
    <w:rsid w:val="008F3718"/>
    <w:rsid w:val="008F3ABB"/>
    <w:rsid w:val="008F3C1C"/>
    <w:rsid w:val="008F3D9E"/>
    <w:rsid w:val="008F3EE7"/>
    <w:rsid w:val="008F4338"/>
    <w:rsid w:val="008F5379"/>
    <w:rsid w:val="009007AA"/>
    <w:rsid w:val="0090120D"/>
    <w:rsid w:val="009048EE"/>
    <w:rsid w:val="00905C92"/>
    <w:rsid w:val="00905ED3"/>
    <w:rsid w:val="0090637B"/>
    <w:rsid w:val="00907338"/>
    <w:rsid w:val="00907604"/>
    <w:rsid w:val="00910CF6"/>
    <w:rsid w:val="00913705"/>
    <w:rsid w:val="00914788"/>
    <w:rsid w:val="00915B3D"/>
    <w:rsid w:val="00916F56"/>
    <w:rsid w:val="00924628"/>
    <w:rsid w:val="009249CF"/>
    <w:rsid w:val="009252C9"/>
    <w:rsid w:val="00932B7C"/>
    <w:rsid w:val="00933176"/>
    <w:rsid w:val="00933E06"/>
    <w:rsid w:val="00935445"/>
    <w:rsid w:val="00936C6C"/>
    <w:rsid w:val="00937E08"/>
    <w:rsid w:val="0094032F"/>
    <w:rsid w:val="009441B8"/>
    <w:rsid w:val="009443E5"/>
    <w:rsid w:val="0094492B"/>
    <w:rsid w:val="00944ECB"/>
    <w:rsid w:val="00946890"/>
    <w:rsid w:val="009534EE"/>
    <w:rsid w:val="00953CE8"/>
    <w:rsid w:val="00954595"/>
    <w:rsid w:val="00957028"/>
    <w:rsid w:val="009601D1"/>
    <w:rsid w:val="00964BCE"/>
    <w:rsid w:val="009650BD"/>
    <w:rsid w:val="0096665C"/>
    <w:rsid w:val="00967F03"/>
    <w:rsid w:val="00970478"/>
    <w:rsid w:val="00971177"/>
    <w:rsid w:val="009727BC"/>
    <w:rsid w:val="00973E0C"/>
    <w:rsid w:val="009764C7"/>
    <w:rsid w:val="00976ACF"/>
    <w:rsid w:val="00982077"/>
    <w:rsid w:val="00982F7D"/>
    <w:rsid w:val="0098583C"/>
    <w:rsid w:val="00987082"/>
    <w:rsid w:val="0099041D"/>
    <w:rsid w:val="00991D45"/>
    <w:rsid w:val="00993A49"/>
    <w:rsid w:val="009956F4"/>
    <w:rsid w:val="0099594B"/>
    <w:rsid w:val="00996D7A"/>
    <w:rsid w:val="00997043"/>
    <w:rsid w:val="00997E99"/>
    <w:rsid w:val="009A00A3"/>
    <w:rsid w:val="009A0260"/>
    <w:rsid w:val="009A0E44"/>
    <w:rsid w:val="009A3137"/>
    <w:rsid w:val="009A352F"/>
    <w:rsid w:val="009A56A1"/>
    <w:rsid w:val="009A5B2C"/>
    <w:rsid w:val="009A5E44"/>
    <w:rsid w:val="009A6551"/>
    <w:rsid w:val="009A7DAD"/>
    <w:rsid w:val="009B017B"/>
    <w:rsid w:val="009B0816"/>
    <w:rsid w:val="009B1134"/>
    <w:rsid w:val="009B11E6"/>
    <w:rsid w:val="009B207B"/>
    <w:rsid w:val="009B20D5"/>
    <w:rsid w:val="009B2637"/>
    <w:rsid w:val="009B3174"/>
    <w:rsid w:val="009B405B"/>
    <w:rsid w:val="009B63D8"/>
    <w:rsid w:val="009C0BC6"/>
    <w:rsid w:val="009C1BEB"/>
    <w:rsid w:val="009C2D7B"/>
    <w:rsid w:val="009C4BC6"/>
    <w:rsid w:val="009C624B"/>
    <w:rsid w:val="009C6CD5"/>
    <w:rsid w:val="009C720C"/>
    <w:rsid w:val="009C76A8"/>
    <w:rsid w:val="009D0BA0"/>
    <w:rsid w:val="009D153A"/>
    <w:rsid w:val="009D16CD"/>
    <w:rsid w:val="009D1BF3"/>
    <w:rsid w:val="009D25DF"/>
    <w:rsid w:val="009D38B8"/>
    <w:rsid w:val="009D4A42"/>
    <w:rsid w:val="009D59BC"/>
    <w:rsid w:val="009D79FD"/>
    <w:rsid w:val="009E35CD"/>
    <w:rsid w:val="009E63C3"/>
    <w:rsid w:val="009E6FF1"/>
    <w:rsid w:val="009E7363"/>
    <w:rsid w:val="009F1D8E"/>
    <w:rsid w:val="009F29EF"/>
    <w:rsid w:val="009F4EA2"/>
    <w:rsid w:val="009F7DB5"/>
    <w:rsid w:val="00A010EC"/>
    <w:rsid w:val="00A034AD"/>
    <w:rsid w:val="00A03C1C"/>
    <w:rsid w:val="00A06CE7"/>
    <w:rsid w:val="00A07826"/>
    <w:rsid w:val="00A11175"/>
    <w:rsid w:val="00A118C5"/>
    <w:rsid w:val="00A12B56"/>
    <w:rsid w:val="00A13DE0"/>
    <w:rsid w:val="00A143DD"/>
    <w:rsid w:val="00A146BC"/>
    <w:rsid w:val="00A1558B"/>
    <w:rsid w:val="00A15D4E"/>
    <w:rsid w:val="00A203F4"/>
    <w:rsid w:val="00A2061A"/>
    <w:rsid w:val="00A21C16"/>
    <w:rsid w:val="00A2210F"/>
    <w:rsid w:val="00A22DFD"/>
    <w:rsid w:val="00A27570"/>
    <w:rsid w:val="00A3034C"/>
    <w:rsid w:val="00A33A9E"/>
    <w:rsid w:val="00A358F1"/>
    <w:rsid w:val="00A35F9E"/>
    <w:rsid w:val="00A37899"/>
    <w:rsid w:val="00A411DB"/>
    <w:rsid w:val="00A41CF2"/>
    <w:rsid w:val="00A42586"/>
    <w:rsid w:val="00A4309F"/>
    <w:rsid w:val="00A4610A"/>
    <w:rsid w:val="00A467E2"/>
    <w:rsid w:val="00A46E37"/>
    <w:rsid w:val="00A509D6"/>
    <w:rsid w:val="00A51056"/>
    <w:rsid w:val="00A511C9"/>
    <w:rsid w:val="00A51C2E"/>
    <w:rsid w:val="00A522BF"/>
    <w:rsid w:val="00A53BDE"/>
    <w:rsid w:val="00A5483F"/>
    <w:rsid w:val="00A55B1D"/>
    <w:rsid w:val="00A55F88"/>
    <w:rsid w:val="00A566CA"/>
    <w:rsid w:val="00A61A86"/>
    <w:rsid w:val="00A648F3"/>
    <w:rsid w:val="00A67575"/>
    <w:rsid w:val="00A70D80"/>
    <w:rsid w:val="00A71CAE"/>
    <w:rsid w:val="00A7487B"/>
    <w:rsid w:val="00A75BBA"/>
    <w:rsid w:val="00A778A7"/>
    <w:rsid w:val="00A80A2F"/>
    <w:rsid w:val="00A80F30"/>
    <w:rsid w:val="00A8103C"/>
    <w:rsid w:val="00A81CEE"/>
    <w:rsid w:val="00A81F2A"/>
    <w:rsid w:val="00A83E1A"/>
    <w:rsid w:val="00A840D1"/>
    <w:rsid w:val="00A8536F"/>
    <w:rsid w:val="00A85E0A"/>
    <w:rsid w:val="00A903A9"/>
    <w:rsid w:val="00A91D5C"/>
    <w:rsid w:val="00A942B7"/>
    <w:rsid w:val="00A94CD0"/>
    <w:rsid w:val="00A95335"/>
    <w:rsid w:val="00A963D5"/>
    <w:rsid w:val="00A96A21"/>
    <w:rsid w:val="00A96B12"/>
    <w:rsid w:val="00A96C12"/>
    <w:rsid w:val="00AA0AA3"/>
    <w:rsid w:val="00AA21E4"/>
    <w:rsid w:val="00AA411A"/>
    <w:rsid w:val="00AA6E0C"/>
    <w:rsid w:val="00AA74C7"/>
    <w:rsid w:val="00AA7D6C"/>
    <w:rsid w:val="00AB3FB4"/>
    <w:rsid w:val="00AB4165"/>
    <w:rsid w:val="00AB42D3"/>
    <w:rsid w:val="00AB4322"/>
    <w:rsid w:val="00AB4CD1"/>
    <w:rsid w:val="00AB559A"/>
    <w:rsid w:val="00AB6A5B"/>
    <w:rsid w:val="00AB794C"/>
    <w:rsid w:val="00AB7B29"/>
    <w:rsid w:val="00AB7E40"/>
    <w:rsid w:val="00AC1C26"/>
    <w:rsid w:val="00AC28E0"/>
    <w:rsid w:val="00AC31CF"/>
    <w:rsid w:val="00AC4D6A"/>
    <w:rsid w:val="00AC5551"/>
    <w:rsid w:val="00AC5ACB"/>
    <w:rsid w:val="00AC6479"/>
    <w:rsid w:val="00AC67E8"/>
    <w:rsid w:val="00AC7E0E"/>
    <w:rsid w:val="00AD2B52"/>
    <w:rsid w:val="00AD7198"/>
    <w:rsid w:val="00AD72BE"/>
    <w:rsid w:val="00AD74AD"/>
    <w:rsid w:val="00AE2ED3"/>
    <w:rsid w:val="00AE64F5"/>
    <w:rsid w:val="00AE73EF"/>
    <w:rsid w:val="00AE74B4"/>
    <w:rsid w:val="00AF0725"/>
    <w:rsid w:val="00AF0E24"/>
    <w:rsid w:val="00AF3D13"/>
    <w:rsid w:val="00AF4CF5"/>
    <w:rsid w:val="00AF51BB"/>
    <w:rsid w:val="00AF5561"/>
    <w:rsid w:val="00AF6913"/>
    <w:rsid w:val="00AF6B3E"/>
    <w:rsid w:val="00AF6E5F"/>
    <w:rsid w:val="00AF7F9D"/>
    <w:rsid w:val="00B002B5"/>
    <w:rsid w:val="00B007B6"/>
    <w:rsid w:val="00B00993"/>
    <w:rsid w:val="00B00ADC"/>
    <w:rsid w:val="00B032EC"/>
    <w:rsid w:val="00B04699"/>
    <w:rsid w:val="00B06482"/>
    <w:rsid w:val="00B0666F"/>
    <w:rsid w:val="00B07F2A"/>
    <w:rsid w:val="00B10628"/>
    <w:rsid w:val="00B107A1"/>
    <w:rsid w:val="00B1116D"/>
    <w:rsid w:val="00B11497"/>
    <w:rsid w:val="00B11750"/>
    <w:rsid w:val="00B11D0C"/>
    <w:rsid w:val="00B125D6"/>
    <w:rsid w:val="00B1492F"/>
    <w:rsid w:val="00B152D7"/>
    <w:rsid w:val="00B15487"/>
    <w:rsid w:val="00B155F1"/>
    <w:rsid w:val="00B15C31"/>
    <w:rsid w:val="00B16CD4"/>
    <w:rsid w:val="00B17D5C"/>
    <w:rsid w:val="00B22F0E"/>
    <w:rsid w:val="00B23FF5"/>
    <w:rsid w:val="00B251E7"/>
    <w:rsid w:val="00B253C3"/>
    <w:rsid w:val="00B25CDA"/>
    <w:rsid w:val="00B260D0"/>
    <w:rsid w:val="00B319A2"/>
    <w:rsid w:val="00B34294"/>
    <w:rsid w:val="00B3514F"/>
    <w:rsid w:val="00B35B86"/>
    <w:rsid w:val="00B3625B"/>
    <w:rsid w:val="00B36846"/>
    <w:rsid w:val="00B376FD"/>
    <w:rsid w:val="00B403EE"/>
    <w:rsid w:val="00B40A37"/>
    <w:rsid w:val="00B41D38"/>
    <w:rsid w:val="00B420C1"/>
    <w:rsid w:val="00B42350"/>
    <w:rsid w:val="00B44153"/>
    <w:rsid w:val="00B45003"/>
    <w:rsid w:val="00B46B05"/>
    <w:rsid w:val="00B4777C"/>
    <w:rsid w:val="00B47D31"/>
    <w:rsid w:val="00B521EC"/>
    <w:rsid w:val="00B52CF9"/>
    <w:rsid w:val="00B52FB4"/>
    <w:rsid w:val="00B530F9"/>
    <w:rsid w:val="00B5370B"/>
    <w:rsid w:val="00B54C50"/>
    <w:rsid w:val="00B54FBF"/>
    <w:rsid w:val="00B5540A"/>
    <w:rsid w:val="00B55B94"/>
    <w:rsid w:val="00B57E8B"/>
    <w:rsid w:val="00B611F8"/>
    <w:rsid w:val="00B621EA"/>
    <w:rsid w:val="00B62413"/>
    <w:rsid w:val="00B63D50"/>
    <w:rsid w:val="00B64482"/>
    <w:rsid w:val="00B648A9"/>
    <w:rsid w:val="00B64F80"/>
    <w:rsid w:val="00B678CC"/>
    <w:rsid w:val="00B708DC"/>
    <w:rsid w:val="00B717AF"/>
    <w:rsid w:val="00B72077"/>
    <w:rsid w:val="00B757D9"/>
    <w:rsid w:val="00B75A75"/>
    <w:rsid w:val="00B77925"/>
    <w:rsid w:val="00B77A26"/>
    <w:rsid w:val="00B804B5"/>
    <w:rsid w:val="00B81469"/>
    <w:rsid w:val="00B82BB5"/>
    <w:rsid w:val="00B831E5"/>
    <w:rsid w:val="00B83455"/>
    <w:rsid w:val="00B8495A"/>
    <w:rsid w:val="00B84DF7"/>
    <w:rsid w:val="00B85118"/>
    <w:rsid w:val="00B85466"/>
    <w:rsid w:val="00B86693"/>
    <w:rsid w:val="00B906EB"/>
    <w:rsid w:val="00B90E60"/>
    <w:rsid w:val="00B919FE"/>
    <w:rsid w:val="00B91AB8"/>
    <w:rsid w:val="00B93245"/>
    <w:rsid w:val="00B94C38"/>
    <w:rsid w:val="00B95365"/>
    <w:rsid w:val="00B95A2A"/>
    <w:rsid w:val="00B9726E"/>
    <w:rsid w:val="00BA07C8"/>
    <w:rsid w:val="00BA10E8"/>
    <w:rsid w:val="00BA1C70"/>
    <w:rsid w:val="00BA4679"/>
    <w:rsid w:val="00BA657E"/>
    <w:rsid w:val="00BA6AF9"/>
    <w:rsid w:val="00BA6FE3"/>
    <w:rsid w:val="00BB05EA"/>
    <w:rsid w:val="00BB0951"/>
    <w:rsid w:val="00BB19F9"/>
    <w:rsid w:val="00BB22C8"/>
    <w:rsid w:val="00BB2504"/>
    <w:rsid w:val="00BB417F"/>
    <w:rsid w:val="00BB4519"/>
    <w:rsid w:val="00BB4D60"/>
    <w:rsid w:val="00BB6500"/>
    <w:rsid w:val="00BB6ACD"/>
    <w:rsid w:val="00BB6CB1"/>
    <w:rsid w:val="00BC108E"/>
    <w:rsid w:val="00BC32C9"/>
    <w:rsid w:val="00BC3CC1"/>
    <w:rsid w:val="00BC42D5"/>
    <w:rsid w:val="00BC57D4"/>
    <w:rsid w:val="00BC7E61"/>
    <w:rsid w:val="00BD2B17"/>
    <w:rsid w:val="00BD3B1A"/>
    <w:rsid w:val="00BD5BA6"/>
    <w:rsid w:val="00BD648C"/>
    <w:rsid w:val="00BE014E"/>
    <w:rsid w:val="00BE09AD"/>
    <w:rsid w:val="00BE33FC"/>
    <w:rsid w:val="00BE569C"/>
    <w:rsid w:val="00BF12E7"/>
    <w:rsid w:val="00BF1373"/>
    <w:rsid w:val="00BF1803"/>
    <w:rsid w:val="00BF182E"/>
    <w:rsid w:val="00BF1AEE"/>
    <w:rsid w:val="00BF1C07"/>
    <w:rsid w:val="00BF1E83"/>
    <w:rsid w:val="00BF33D4"/>
    <w:rsid w:val="00BF4A7A"/>
    <w:rsid w:val="00BF4D22"/>
    <w:rsid w:val="00BF5FF2"/>
    <w:rsid w:val="00BF6A8D"/>
    <w:rsid w:val="00C01149"/>
    <w:rsid w:val="00C02C43"/>
    <w:rsid w:val="00C03C3D"/>
    <w:rsid w:val="00C04E5D"/>
    <w:rsid w:val="00C05017"/>
    <w:rsid w:val="00C054AE"/>
    <w:rsid w:val="00C0621D"/>
    <w:rsid w:val="00C06AB8"/>
    <w:rsid w:val="00C138C3"/>
    <w:rsid w:val="00C17A24"/>
    <w:rsid w:val="00C207D2"/>
    <w:rsid w:val="00C224C3"/>
    <w:rsid w:val="00C22FDB"/>
    <w:rsid w:val="00C2327A"/>
    <w:rsid w:val="00C25ED4"/>
    <w:rsid w:val="00C26D4F"/>
    <w:rsid w:val="00C30742"/>
    <w:rsid w:val="00C3134A"/>
    <w:rsid w:val="00C31375"/>
    <w:rsid w:val="00C317A8"/>
    <w:rsid w:val="00C328F3"/>
    <w:rsid w:val="00C32EB2"/>
    <w:rsid w:val="00C33C79"/>
    <w:rsid w:val="00C355F6"/>
    <w:rsid w:val="00C40219"/>
    <w:rsid w:val="00C42931"/>
    <w:rsid w:val="00C44F36"/>
    <w:rsid w:val="00C473C1"/>
    <w:rsid w:val="00C47B3F"/>
    <w:rsid w:val="00C5108A"/>
    <w:rsid w:val="00C53534"/>
    <w:rsid w:val="00C5484B"/>
    <w:rsid w:val="00C5728D"/>
    <w:rsid w:val="00C63930"/>
    <w:rsid w:val="00C63E98"/>
    <w:rsid w:val="00C64F51"/>
    <w:rsid w:val="00C65042"/>
    <w:rsid w:val="00C65D26"/>
    <w:rsid w:val="00C66E4C"/>
    <w:rsid w:val="00C7273E"/>
    <w:rsid w:val="00C7300E"/>
    <w:rsid w:val="00C73170"/>
    <w:rsid w:val="00C73C70"/>
    <w:rsid w:val="00C75153"/>
    <w:rsid w:val="00C7534E"/>
    <w:rsid w:val="00C75455"/>
    <w:rsid w:val="00C75AD0"/>
    <w:rsid w:val="00C77060"/>
    <w:rsid w:val="00C800FF"/>
    <w:rsid w:val="00C80ADE"/>
    <w:rsid w:val="00C82556"/>
    <w:rsid w:val="00C84177"/>
    <w:rsid w:val="00C843EE"/>
    <w:rsid w:val="00C84884"/>
    <w:rsid w:val="00C8489C"/>
    <w:rsid w:val="00C869D0"/>
    <w:rsid w:val="00C9032A"/>
    <w:rsid w:val="00C90CB7"/>
    <w:rsid w:val="00C93697"/>
    <w:rsid w:val="00C949FF"/>
    <w:rsid w:val="00C94E33"/>
    <w:rsid w:val="00C957DB"/>
    <w:rsid w:val="00C95E56"/>
    <w:rsid w:val="00C966AE"/>
    <w:rsid w:val="00C9708D"/>
    <w:rsid w:val="00CA068A"/>
    <w:rsid w:val="00CA331C"/>
    <w:rsid w:val="00CA3651"/>
    <w:rsid w:val="00CA3EFE"/>
    <w:rsid w:val="00CA5B4B"/>
    <w:rsid w:val="00CA79FF"/>
    <w:rsid w:val="00CA7D0B"/>
    <w:rsid w:val="00CB0C8F"/>
    <w:rsid w:val="00CB1256"/>
    <w:rsid w:val="00CB3F2D"/>
    <w:rsid w:val="00CB4096"/>
    <w:rsid w:val="00CB42EE"/>
    <w:rsid w:val="00CB52ED"/>
    <w:rsid w:val="00CB680E"/>
    <w:rsid w:val="00CC0A0A"/>
    <w:rsid w:val="00CC0A48"/>
    <w:rsid w:val="00CC1BF0"/>
    <w:rsid w:val="00CC623B"/>
    <w:rsid w:val="00CC74E4"/>
    <w:rsid w:val="00CC7B9A"/>
    <w:rsid w:val="00CC7E48"/>
    <w:rsid w:val="00CD0168"/>
    <w:rsid w:val="00CD01DC"/>
    <w:rsid w:val="00CD138F"/>
    <w:rsid w:val="00CD28F7"/>
    <w:rsid w:val="00CD3281"/>
    <w:rsid w:val="00CD396E"/>
    <w:rsid w:val="00CD3DF7"/>
    <w:rsid w:val="00CD6AEA"/>
    <w:rsid w:val="00CE0178"/>
    <w:rsid w:val="00CE0BF6"/>
    <w:rsid w:val="00CE3356"/>
    <w:rsid w:val="00CE3368"/>
    <w:rsid w:val="00CF0FB6"/>
    <w:rsid w:val="00CF1FD1"/>
    <w:rsid w:val="00CF22B1"/>
    <w:rsid w:val="00CF3AB5"/>
    <w:rsid w:val="00CF5085"/>
    <w:rsid w:val="00CF509E"/>
    <w:rsid w:val="00CF5504"/>
    <w:rsid w:val="00CF58BE"/>
    <w:rsid w:val="00CF6E8B"/>
    <w:rsid w:val="00CF70B8"/>
    <w:rsid w:val="00D00F0F"/>
    <w:rsid w:val="00D00F8C"/>
    <w:rsid w:val="00D00FAC"/>
    <w:rsid w:val="00D01A14"/>
    <w:rsid w:val="00D026B8"/>
    <w:rsid w:val="00D0285D"/>
    <w:rsid w:val="00D042E7"/>
    <w:rsid w:val="00D04357"/>
    <w:rsid w:val="00D04A3D"/>
    <w:rsid w:val="00D05359"/>
    <w:rsid w:val="00D056E8"/>
    <w:rsid w:val="00D05D84"/>
    <w:rsid w:val="00D06136"/>
    <w:rsid w:val="00D10586"/>
    <w:rsid w:val="00D12908"/>
    <w:rsid w:val="00D130C9"/>
    <w:rsid w:val="00D13129"/>
    <w:rsid w:val="00D13422"/>
    <w:rsid w:val="00D14993"/>
    <w:rsid w:val="00D14AD0"/>
    <w:rsid w:val="00D1768E"/>
    <w:rsid w:val="00D20291"/>
    <w:rsid w:val="00D20AD2"/>
    <w:rsid w:val="00D23083"/>
    <w:rsid w:val="00D23183"/>
    <w:rsid w:val="00D238EC"/>
    <w:rsid w:val="00D23B0B"/>
    <w:rsid w:val="00D23C11"/>
    <w:rsid w:val="00D24148"/>
    <w:rsid w:val="00D267DD"/>
    <w:rsid w:val="00D27C44"/>
    <w:rsid w:val="00D30EFC"/>
    <w:rsid w:val="00D342F9"/>
    <w:rsid w:val="00D34F6B"/>
    <w:rsid w:val="00D36588"/>
    <w:rsid w:val="00D36FD2"/>
    <w:rsid w:val="00D40D14"/>
    <w:rsid w:val="00D41123"/>
    <w:rsid w:val="00D4132C"/>
    <w:rsid w:val="00D428F6"/>
    <w:rsid w:val="00D42945"/>
    <w:rsid w:val="00D442BB"/>
    <w:rsid w:val="00D44809"/>
    <w:rsid w:val="00D44838"/>
    <w:rsid w:val="00D44A68"/>
    <w:rsid w:val="00D51C05"/>
    <w:rsid w:val="00D53924"/>
    <w:rsid w:val="00D539B9"/>
    <w:rsid w:val="00D56583"/>
    <w:rsid w:val="00D56E2E"/>
    <w:rsid w:val="00D57539"/>
    <w:rsid w:val="00D6033D"/>
    <w:rsid w:val="00D61368"/>
    <w:rsid w:val="00D61C1A"/>
    <w:rsid w:val="00D621D7"/>
    <w:rsid w:val="00D62FC6"/>
    <w:rsid w:val="00D66188"/>
    <w:rsid w:val="00D74189"/>
    <w:rsid w:val="00D75F6E"/>
    <w:rsid w:val="00D80B54"/>
    <w:rsid w:val="00D81178"/>
    <w:rsid w:val="00D8162A"/>
    <w:rsid w:val="00D818C6"/>
    <w:rsid w:val="00D825B1"/>
    <w:rsid w:val="00D8548D"/>
    <w:rsid w:val="00D85A82"/>
    <w:rsid w:val="00D85F2E"/>
    <w:rsid w:val="00D86C0D"/>
    <w:rsid w:val="00D928EE"/>
    <w:rsid w:val="00D93257"/>
    <w:rsid w:val="00D93909"/>
    <w:rsid w:val="00D94A91"/>
    <w:rsid w:val="00D954BC"/>
    <w:rsid w:val="00DA15ED"/>
    <w:rsid w:val="00DA1606"/>
    <w:rsid w:val="00DA1BB0"/>
    <w:rsid w:val="00DA3176"/>
    <w:rsid w:val="00DA76DC"/>
    <w:rsid w:val="00DA7A14"/>
    <w:rsid w:val="00DB031D"/>
    <w:rsid w:val="00DB0639"/>
    <w:rsid w:val="00DB093B"/>
    <w:rsid w:val="00DB0D64"/>
    <w:rsid w:val="00DB0D7E"/>
    <w:rsid w:val="00DB1758"/>
    <w:rsid w:val="00DB1944"/>
    <w:rsid w:val="00DB28DD"/>
    <w:rsid w:val="00DB31FB"/>
    <w:rsid w:val="00DB43C1"/>
    <w:rsid w:val="00DB43CB"/>
    <w:rsid w:val="00DB5669"/>
    <w:rsid w:val="00DB5731"/>
    <w:rsid w:val="00DB5D75"/>
    <w:rsid w:val="00DB6151"/>
    <w:rsid w:val="00DC0974"/>
    <w:rsid w:val="00DC0C22"/>
    <w:rsid w:val="00DC1099"/>
    <w:rsid w:val="00DC1B0B"/>
    <w:rsid w:val="00DC2071"/>
    <w:rsid w:val="00DC2386"/>
    <w:rsid w:val="00DC31A4"/>
    <w:rsid w:val="00DC3E5A"/>
    <w:rsid w:val="00DC403A"/>
    <w:rsid w:val="00DC4EFE"/>
    <w:rsid w:val="00DC5788"/>
    <w:rsid w:val="00DC63CE"/>
    <w:rsid w:val="00DC668D"/>
    <w:rsid w:val="00DC7229"/>
    <w:rsid w:val="00DD0461"/>
    <w:rsid w:val="00DD28A6"/>
    <w:rsid w:val="00DD2F63"/>
    <w:rsid w:val="00DD4EA8"/>
    <w:rsid w:val="00DD6924"/>
    <w:rsid w:val="00DE1857"/>
    <w:rsid w:val="00DE36F0"/>
    <w:rsid w:val="00DE4A6D"/>
    <w:rsid w:val="00DE648A"/>
    <w:rsid w:val="00DE7406"/>
    <w:rsid w:val="00DE79A4"/>
    <w:rsid w:val="00DE79C8"/>
    <w:rsid w:val="00DE7D9D"/>
    <w:rsid w:val="00DF0A38"/>
    <w:rsid w:val="00DF2C0C"/>
    <w:rsid w:val="00DF3CF3"/>
    <w:rsid w:val="00DF44A4"/>
    <w:rsid w:val="00DF6949"/>
    <w:rsid w:val="00DF7E01"/>
    <w:rsid w:val="00E01249"/>
    <w:rsid w:val="00E024E8"/>
    <w:rsid w:val="00E047E7"/>
    <w:rsid w:val="00E06C2B"/>
    <w:rsid w:val="00E06D47"/>
    <w:rsid w:val="00E07D33"/>
    <w:rsid w:val="00E10133"/>
    <w:rsid w:val="00E10813"/>
    <w:rsid w:val="00E12047"/>
    <w:rsid w:val="00E13DB1"/>
    <w:rsid w:val="00E13EDE"/>
    <w:rsid w:val="00E15158"/>
    <w:rsid w:val="00E16B6F"/>
    <w:rsid w:val="00E16E15"/>
    <w:rsid w:val="00E178C6"/>
    <w:rsid w:val="00E20289"/>
    <w:rsid w:val="00E2096B"/>
    <w:rsid w:val="00E21B78"/>
    <w:rsid w:val="00E21DC5"/>
    <w:rsid w:val="00E22567"/>
    <w:rsid w:val="00E22BF6"/>
    <w:rsid w:val="00E23295"/>
    <w:rsid w:val="00E2613D"/>
    <w:rsid w:val="00E303FE"/>
    <w:rsid w:val="00E30BCE"/>
    <w:rsid w:val="00E311C0"/>
    <w:rsid w:val="00E3368F"/>
    <w:rsid w:val="00E34F01"/>
    <w:rsid w:val="00E354D1"/>
    <w:rsid w:val="00E36FEB"/>
    <w:rsid w:val="00E375FE"/>
    <w:rsid w:val="00E37AC3"/>
    <w:rsid w:val="00E41A2F"/>
    <w:rsid w:val="00E41CB0"/>
    <w:rsid w:val="00E42609"/>
    <w:rsid w:val="00E431C9"/>
    <w:rsid w:val="00E43CAA"/>
    <w:rsid w:val="00E43D74"/>
    <w:rsid w:val="00E43F2E"/>
    <w:rsid w:val="00E44201"/>
    <w:rsid w:val="00E47BC4"/>
    <w:rsid w:val="00E52DBE"/>
    <w:rsid w:val="00E535ED"/>
    <w:rsid w:val="00E558CD"/>
    <w:rsid w:val="00E5761B"/>
    <w:rsid w:val="00E619B2"/>
    <w:rsid w:val="00E63C09"/>
    <w:rsid w:val="00E63DD4"/>
    <w:rsid w:val="00E63ECE"/>
    <w:rsid w:val="00E649C9"/>
    <w:rsid w:val="00E650A2"/>
    <w:rsid w:val="00E655A7"/>
    <w:rsid w:val="00E667B7"/>
    <w:rsid w:val="00E6717A"/>
    <w:rsid w:val="00E67991"/>
    <w:rsid w:val="00E724F0"/>
    <w:rsid w:val="00E744FB"/>
    <w:rsid w:val="00E7501F"/>
    <w:rsid w:val="00E766F6"/>
    <w:rsid w:val="00E7674A"/>
    <w:rsid w:val="00E77D3C"/>
    <w:rsid w:val="00E77E43"/>
    <w:rsid w:val="00E815A3"/>
    <w:rsid w:val="00E818AD"/>
    <w:rsid w:val="00E82CE9"/>
    <w:rsid w:val="00E85365"/>
    <w:rsid w:val="00E85811"/>
    <w:rsid w:val="00E87983"/>
    <w:rsid w:val="00E908C4"/>
    <w:rsid w:val="00E915BD"/>
    <w:rsid w:val="00E9233F"/>
    <w:rsid w:val="00E9278A"/>
    <w:rsid w:val="00E92BE3"/>
    <w:rsid w:val="00E9323D"/>
    <w:rsid w:val="00E9335A"/>
    <w:rsid w:val="00E93D7F"/>
    <w:rsid w:val="00E94EC9"/>
    <w:rsid w:val="00E95278"/>
    <w:rsid w:val="00E95ACB"/>
    <w:rsid w:val="00E963AF"/>
    <w:rsid w:val="00EA1951"/>
    <w:rsid w:val="00EA1FA7"/>
    <w:rsid w:val="00EA3003"/>
    <w:rsid w:val="00EA4AB6"/>
    <w:rsid w:val="00EA735E"/>
    <w:rsid w:val="00EA766C"/>
    <w:rsid w:val="00EB302D"/>
    <w:rsid w:val="00EB3424"/>
    <w:rsid w:val="00EB3EFF"/>
    <w:rsid w:val="00EB4097"/>
    <w:rsid w:val="00EB4B0C"/>
    <w:rsid w:val="00EB5B00"/>
    <w:rsid w:val="00EB6E99"/>
    <w:rsid w:val="00EB7315"/>
    <w:rsid w:val="00EC073E"/>
    <w:rsid w:val="00EC132A"/>
    <w:rsid w:val="00EC2BF1"/>
    <w:rsid w:val="00EC3364"/>
    <w:rsid w:val="00EC54BE"/>
    <w:rsid w:val="00ED13AC"/>
    <w:rsid w:val="00ED1F41"/>
    <w:rsid w:val="00ED2CEA"/>
    <w:rsid w:val="00ED3A65"/>
    <w:rsid w:val="00ED4C2B"/>
    <w:rsid w:val="00ED4F2B"/>
    <w:rsid w:val="00ED7902"/>
    <w:rsid w:val="00EE04F5"/>
    <w:rsid w:val="00EE121C"/>
    <w:rsid w:val="00EE13CE"/>
    <w:rsid w:val="00EE3088"/>
    <w:rsid w:val="00EE39A7"/>
    <w:rsid w:val="00EE4698"/>
    <w:rsid w:val="00EE54B9"/>
    <w:rsid w:val="00EE56DC"/>
    <w:rsid w:val="00EE6AB4"/>
    <w:rsid w:val="00EF02BE"/>
    <w:rsid w:val="00EF14A3"/>
    <w:rsid w:val="00EF1F2B"/>
    <w:rsid w:val="00EF27C1"/>
    <w:rsid w:val="00EF27E9"/>
    <w:rsid w:val="00EF2D93"/>
    <w:rsid w:val="00EF2DA4"/>
    <w:rsid w:val="00EF5F26"/>
    <w:rsid w:val="00F00539"/>
    <w:rsid w:val="00F00D85"/>
    <w:rsid w:val="00F02A35"/>
    <w:rsid w:val="00F0382C"/>
    <w:rsid w:val="00F04129"/>
    <w:rsid w:val="00F049FD"/>
    <w:rsid w:val="00F07F12"/>
    <w:rsid w:val="00F102EE"/>
    <w:rsid w:val="00F10A07"/>
    <w:rsid w:val="00F124CA"/>
    <w:rsid w:val="00F128AF"/>
    <w:rsid w:val="00F13BE9"/>
    <w:rsid w:val="00F147FC"/>
    <w:rsid w:val="00F1711F"/>
    <w:rsid w:val="00F177D1"/>
    <w:rsid w:val="00F20E81"/>
    <w:rsid w:val="00F2119E"/>
    <w:rsid w:val="00F219EE"/>
    <w:rsid w:val="00F22806"/>
    <w:rsid w:val="00F22954"/>
    <w:rsid w:val="00F22E82"/>
    <w:rsid w:val="00F24FDD"/>
    <w:rsid w:val="00F25D53"/>
    <w:rsid w:val="00F2601D"/>
    <w:rsid w:val="00F2626F"/>
    <w:rsid w:val="00F2665D"/>
    <w:rsid w:val="00F26733"/>
    <w:rsid w:val="00F26865"/>
    <w:rsid w:val="00F27760"/>
    <w:rsid w:val="00F27FB5"/>
    <w:rsid w:val="00F3034D"/>
    <w:rsid w:val="00F30C02"/>
    <w:rsid w:val="00F31954"/>
    <w:rsid w:val="00F31D1C"/>
    <w:rsid w:val="00F326F3"/>
    <w:rsid w:val="00F33954"/>
    <w:rsid w:val="00F33F0A"/>
    <w:rsid w:val="00F33F5A"/>
    <w:rsid w:val="00F359C2"/>
    <w:rsid w:val="00F37A6A"/>
    <w:rsid w:val="00F403BF"/>
    <w:rsid w:val="00F417D4"/>
    <w:rsid w:val="00F42201"/>
    <w:rsid w:val="00F422FD"/>
    <w:rsid w:val="00F44CB6"/>
    <w:rsid w:val="00F45AA2"/>
    <w:rsid w:val="00F477EE"/>
    <w:rsid w:val="00F47C55"/>
    <w:rsid w:val="00F5093C"/>
    <w:rsid w:val="00F51F03"/>
    <w:rsid w:val="00F53F9C"/>
    <w:rsid w:val="00F6025E"/>
    <w:rsid w:val="00F60CEC"/>
    <w:rsid w:val="00F625C2"/>
    <w:rsid w:val="00F63296"/>
    <w:rsid w:val="00F64E0A"/>
    <w:rsid w:val="00F6517E"/>
    <w:rsid w:val="00F65D04"/>
    <w:rsid w:val="00F65F53"/>
    <w:rsid w:val="00F701FE"/>
    <w:rsid w:val="00F705FA"/>
    <w:rsid w:val="00F7081C"/>
    <w:rsid w:val="00F72BD5"/>
    <w:rsid w:val="00F72EC0"/>
    <w:rsid w:val="00F73B71"/>
    <w:rsid w:val="00F76F7D"/>
    <w:rsid w:val="00F805C7"/>
    <w:rsid w:val="00F85E0D"/>
    <w:rsid w:val="00F86A9E"/>
    <w:rsid w:val="00F86C47"/>
    <w:rsid w:val="00F8717C"/>
    <w:rsid w:val="00F8746D"/>
    <w:rsid w:val="00F87FC7"/>
    <w:rsid w:val="00F909DE"/>
    <w:rsid w:val="00F90E11"/>
    <w:rsid w:val="00F94200"/>
    <w:rsid w:val="00F94D21"/>
    <w:rsid w:val="00F96A2F"/>
    <w:rsid w:val="00F97765"/>
    <w:rsid w:val="00F97A0D"/>
    <w:rsid w:val="00F97A57"/>
    <w:rsid w:val="00FA039F"/>
    <w:rsid w:val="00FA128A"/>
    <w:rsid w:val="00FA227E"/>
    <w:rsid w:val="00FA274E"/>
    <w:rsid w:val="00FA36B4"/>
    <w:rsid w:val="00FA3A16"/>
    <w:rsid w:val="00FA4F10"/>
    <w:rsid w:val="00FA5D7D"/>
    <w:rsid w:val="00FA7EBD"/>
    <w:rsid w:val="00FB0585"/>
    <w:rsid w:val="00FB094A"/>
    <w:rsid w:val="00FB1B66"/>
    <w:rsid w:val="00FB286D"/>
    <w:rsid w:val="00FB3A4C"/>
    <w:rsid w:val="00FB4979"/>
    <w:rsid w:val="00FB4CF8"/>
    <w:rsid w:val="00FB553B"/>
    <w:rsid w:val="00FB5599"/>
    <w:rsid w:val="00FB6B6A"/>
    <w:rsid w:val="00FB7F47"/>
    <w:rsid w:val="00FC0BA5"/>
    <w:rsid w:val="00FC1785"/>
    <w:rsid w:val="00FC2249"/>
    <w:rsid w:val="00FC2CEC"/>
    <w:rsid w:val="00FC2FE1"/>
    <w:rsid w:val="00FC4381"/>
    <w:rsid w:val="00FC778C"/>
    <w:rsid w:val="00FD1474"/>
    <w:rsid w:val="00FD239A"/>
    <w:rsid w:val="00FD32DF"/>
    <w:rsid w:val="00FD3765"/>
    <w:rsid w:val="00FD40A6"/>
    <w:rsid w:val="00FD4700"/>
    <w:rsid w:val="00FD554B"/>
    <w:rsid w:val="00FD6213"/>
    <w:rsid w:val="00FD69B0"/>
    <w:rsid w:val="00FD710B"/>
    <w:rsid w:val="00FD7BA6"/>
    <w:rsid w:val="00FD7C07"/>
    <w:rsid w:val="00FD7E7B"/>
    <w:rsid w:val="00FE21B6"/>
    <w:rsid w:val="00FE370F"/>
    <w:rsid w:val="00FE3D35"/>
    <w:rsid w:val="00FE3D86"/>
    <w:rsid w:val="00FE58D5"/>
    <w:rsid w:val="00FE647B"/>
    <w:rsid w:val="00FE787E"/>
    <w:rsid w:val="00FE79CE"/>
    <w:rsid w:val="00FE7D84"/>
    <w:rsid w:val="00FF2A8F"/>
    <w:rsid w:val="00FF471B"/>
    <w:rsid w:val="00FF5AD5"/>
    <w:rsid w:val="00FF6D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06312"/>
  <w15:chartTrackingRefBased/>
  <w15:docId w15:val="{B81938A8-899D-4A3D-BD99-6BEC7D8E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suppressLineNumbers/>
      <w:ind w:left="2160"/>
      <w:outlineLvl w:val="0"/>
    </w:pPr>
    <w:rPr>
      <w:iCs/>
      <w:sz w:val="28"/>
    </w:rPr>
  </w:style>
  <w:style w:type="paragraph" w:styleId="Nadpis2">
    <w:name w:val="heading 2"/>
    <w:basedOn w:val="Normln"/>
    <w:next w:val="Normln"/>
    <w:qFormat/>
    <w:pPr>
      <w:keepNext/>
      <w:widowControl w:val="0"/>
      <w:suppressLineNumbers/>
      <w:jc w:val="center"/>
      <w:outlineLvl w:val="1"/>
    </w:pPr>
    <w:rPr>
      <w:b/>
      <w:sz w:val="28"/>
      <w:u w:val="single"/>
    </w:rPr>
  </w:style>
  <w:style w:type="paragraph" w:styleId="Nadpis3">
    <w:name w:val="heading 3"/>
    <w:basedOn w:val="Normln"/>
    <w:next w:val="Normln"/>
    <w:qFormat/>
    <w:pPr>
      <w:keepNext/>
      <w:widowControl w:val="0"/>
      <w:suppressLineNumbers/>
      <w:tabs>
        <w:tab w:val="left" w:pos="2098"/>
      </w:tabs>
      <w:ind w:left="425" w:hanging="425"/>
      <w:jc w:val="both"/>
      <w:outlineLvl w:val="2"/>
    </w:pPr>
    <w:rPr>
      <w:color w:val="0000FF"/>
      <w:sz w:val="24"/>
    </w:rPr>
  </w:style>
  <w:style w:type="paragraph" w:styleId="Nadpis4">
    <w:name w:val="heading 4"/>
    <w:basedOn w:val="Normln"/>
    <w:next w:val="Normln"/>
    <w:qFormat/>
    <w:pPr>
      <w:keepNext/>
      <w:outlineLvl w:val="3"/>
    </w:pPr>
    <w:rPr>
      <w:bCs/>
      <w:iCs/>
      <w:color w:val="FF0000"/>
      <w:sz w:val="26"/>
    </w:rPr>
  </w:style>
  <w:style w:type="paragraph" w:styleId="Nadpis5">
    <w:name w:val="heading 5"/>
    <w:basedOn w:val="Normln"/>
    <w:next w:val="Normln"/>
    <w:qFormat/>
    <w:pPr>
      <w:keepNext/>
      <w:ind w:left="124"/>
      <w:outlineLvl w:val="4"/>
    </w:pPr>
    <w:rPr>
      <w:bCs/>
      <w:iCs/>
      <w:color w:val="FF0000"/>
      <w:sz w:val="26"/>
    </w:rPr>
  </w:style>
  <w:style w:type="paragraph" w:styleId="Nadpis6">
    <w:name w:val="heading 6"/>
    <w:basedOn w:val="Normln"/>
    <w:next w:val="Normln"/>
    <w:qFormat/>
    <w:pPr>
      <w:keepNext/>
      <w:widowControl w:val="0"/>
      <w:jc w:val="center"/>
      <w:outlineLvl w:val="5"/>
    </w:pPr>
    <w:rPr>
      <w:b/>
      <w:color w:val="FF0000"/>
      <w:sz w:val="24"/>
    </w:rPr>
  </w:style>
  <w:style w:type="paragraph" w:styleId="Nadpis9">
    <w:name w:val="heading 9"/>
    <w:basedOn w:val="Normln"/>
    <w:next w:val="Normln"/>
    <w:link w:val="Nadpis9Char"/>
    <w:uiPriority w:val="9"/>
    <w:unhideWhenUsed/>
    <w:qFormat/>
    <w:rsid w:val="00A15D4E"/>
    <w:p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o,header odd,first,heading one,Odd Header,h"/>
    <w:basedOn w:val="Normln"/>
    <w:link w:val="ZhlavChar"/>
    <w:uiPriority w:val="99"/>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character" w:styleId="Hypertextovodkaz">
    <w:name w:val="Hyperlink"/>
    <w:uiPriority w:val="99"/>
    <w:rPr>
      <w:color w:val="0000FF"/>
      <w:u w:val="single"/>
    </w:rPr>
  </w:style>
  <w:style w:type="character" w:styleId="Sledovanodkaz">
    <w:name w:val="FollowedHyperlink"/>
    <w:semiHidden/>
    <w:rPr>
      <w:color w:val="800080"/>
      <w:u w:val="single"/>
    </w:rPr>
  </w:style>
  <w:style w:type="paragraph" w:styleId="Zkladntextodsazen">
    <w:name w:val="Body Text Indent"/>
    <w:basedOn w:val="Normln"/>
    <w:semiHidden/>
    <w:pPr>
      <w:widowControl w:val="0"/>
      <w:suppressLineNumbers/>
      <w:ind w:left="426" w:hanging="426"/>
      <w:jc w:val="both"/>
    </w:pPr>
    <w:rPr>
      <w:color w:val="000000"/>
      <w:sz w:val="24"/>
    </w:rPr>
  </w:style>
  <w:style w:type="paragraph" w:styleId="Textbubliny">
    <w:name w:val="Balloon Text"/>
    <w:basedOn w:val="Normln"/>
    <w:semiHidden/>
    <w:unhideWhenUsed/>
    <w:rPr>
      <w:rFonts w:ascii="Tahoma" w:hAnsi="Tahoma" w:cs="Tahoma"/>
      <w:sz w:val="16"/>
      <w:szCs w:val="16"/>
    </w:rPr>
  </w:style>
  <w:style w:type="character" w:customStyle="1" w:styleId="TextbublinyChar">
    <w:name w:val="Text bubliny Char"/>
    <w:semiHidden/>
    <w:rPr>
      <w:rFonts w:ascii="Tahoma" w:hAnsi="Tahoma" w:cs="Tahoma"/>
      <w:sz w:val="16"/>
      <w:szCs w:val="16"/>
    </w:rPr>
  </w:style>
  <w:style w:type="paragraph" w:styleId="Zkladntextodsazen3">
    <w:name w:val="Body Text Indent 3"/>
    <w:basedOn w:val="Normln"/>
    <w:semiHidden/>
    <w:unhideWhenUsed/>
    <w:pPr>
      <w:spacing w:after="120"/>
      <w:ind w:left="283"/>
    </w:pPr>
    <w:rPr>
      <w:sz w:val="16"/>
      <w:szCs w:val="16"/>
    </w:rPr>
  </w:style>
  <w:style w:type="character" w:customStyle="1" w:styleId="Zkladntextodsazen3Char">
    <w:name w:val="Základní text odsazený 3 Char"/>
    <w:semiHidden/>
    <w:rPr>
      <w:sz w:val="16"/>
      <w:szCs w:val="16"/>
    </w:rPr>
  </w:style>
  <w:style w:type="paragraph" w:styleId="Odstavecseseznamem">
    <w:name w:val="List Paragraph"/>
    <w:aliases w:val="A-Odrážky1,Odstavec_muj,_Odstavec se seznamem,Odstavec_muj1,Odstavec_muj2,Odstavec_muj3,Nad1,Odstavec_muj4,Nad2,List Paragraph2,Odstavec_muj5,Odstavec_muj6,Odstavec_muj7,Odstavec_muj8,Styl2,Conclusion de partie"/>
    <w:basedOn w:val="Normln"/>
    <w:link w:val="OdstavecseseznamemChar"/>
    <w:uiPriority w:val="34"/>
    <w:qFormat/>
    <w:pPr>
      <w:ind w:left="708"/>
    </w:pPr>
  </w:style>
  <w:style w:type="paragraph" w:styleId="Zkladntext3">
    <w:name w:val="Body Text 3"/>
    <w:basedOn w:val="Normln"/>
    <w:link w:val="Zkladntext3Char"/>
    <w:uiPriority w:val="99"/>
    <w:semiHidden/>
    <w:unhideWhenUsed/>
    <w:rsid w:val="005A4F98"/>
    <w:pPr>
      <w:spacing w:after="120"/>
    </w:pPr>
    <w:rPr>
      <w:sz w:val="16"/>
      <w:szCs w:val="16"/>
      <w:lang w:val="x-none" w:eastAsia="x-none"/>
    </w:rPr>
  </w:style>
  <w:style w:type="character" w:customStyle="1" w:styleId="Zkladntext3Char">
    <w:name w:val="Základní text 3 Char"/>
    <w:link w:val="Zkladntext3"/>
    <w:uiPriority w:val="99"/>
    <w:semiHidden/>
    <w:rsid w:val="005A4F98"/>
    <w:rPr>
      <w:sz w:val="16"/>
      <w:szCs w:val="16"/>
    </w:rPr>
  </w:style>
  <w:style w:type="paragraph" w:styleId="Zkladntextodsazen2">
    <w:name w:val="Body Text Indent 2"/>
    <w:basedOn w:val="Normln"/>
    <w:link w:val="Zkladntextodsazen2Char"/>
    <w:uiPriority w:val="99"/>
    <w:unhideWhenUsed/>
    <w:rsid w:val="009D0BA0"/>
    <w:pPr>
      <w:spacing w:after="120" w:line="480" w:lineRule="auto"/>
      <w:ind w:left="283"/>
    </w:pPr>
  </w:style>
  <w:style w:type="character" w:customStyle="1" w:styleId="Zkladntextodsazen2Char">
    <w:name w:val="Základní text odsazený 2 Char"/>
    <w:basedOn w:val="Standardnpsmoodstavce"/>
    <w:link w:val="Zkladntextodsazen2"/>
    <w:uiPriority w:val="99"/>
    <w:rsid w:val="009D0BA0"/>
  </w:style>
  <w:style w:type="paragraph" w:styleId="Normlnweb">
    <w:name w:val="Normal (Web)"/>
    <w:basedOn w:val="Normln"/>
    <w:rsid w:val="000E0D92"/>
    <w:pPr>
      <w:overflowPunct/>
      <w:autoSpaceDE/>
      <w:autoSpaceDN/>
      <w:adjustRightInd/>
      <w:spacing w:before="100" w:beforeAutospacing="1" w:after="100" w:afterAutospacing="1"/>
      <w:textAlignment w:val="auto"/>
    </w:pPr>
    <w:rPr>
      <w:sz w:val="24"/>
      <w:szCs w:val="24"/>
    </w:rPr>
  </w:style>
  <w:style w:type="character" w:customStyle="1" w:styleId="Nadpis9Char">
    <w:name w:val="Nadpis 9 Char"/>
    <w:link w:val="Nadpis9"/>
    <w:uiPriority w:val="9"/>
    <w:rsid w:val="00A15D4E"/>
    <w:rPr>
      <w:rFonts w:ascii="Cambria" w:eastAsia="Times New Roman" w:hAnsi="Cambria" w:cs="Times New Roman"/>
      <w:sz w:val="22"/>
      <w:szCs w:val="22"/>
    </w:rPr>
  </w:style>
  <w:style w:type="paragraph" w:styleId="Nzev">
    <w:name w:val="Title"/>
    <w:basedOn w:val="Normln"/>
    <w:link w:val="NzevChar"/>
    <w:qFormat/>
    <w:rsid w:val="00A15D4E"/>
    <w:pPr>
      <w:overflowPunct/>
      <w:autoSpaceDE/>
      <w:autoSpaceDN/>
      <w:adjustRightInd/>
      <w:ind w:left="-180"/>
      <w:jc w:val="center"/>
      <w:textAlignment w:val="auto"/>
    </w:pPr>
    <w:rPr>
      <w:b/>
      <w:sz w:val="28"/>
      <w:szCs w:val="24"/>
      <w:lang w:val="x-none" w:eastAsia="x-none"/>
    </w:rPr>
  </w:style>
  <w:style w:type="character" w:customStyle="1" w:styleId="NzevChar">
    <w:name w:val="Název Char"/>
    <w:link w:val="Nzev"/>
    <w:rsid w:val="00A15D4E"/>
    <w:rPr>
      <w:b/>
      <w:sz w:val="28"/>
      <w:szCs w:val="24"/>
    </w:rPr>
  </w:style>
  <w:style w:type="paragraph" w:styleId="Zkladntext">
    <w:name w:val="Body Text"/>
    <w:basedOn w:val="Normln"/>
    <w:link w:val="ZkladntextChar"/>
    <w:uiPriority w:val="99"/>
    <w:unhideWhenUsed/>
    <w:rsid w:val="00796312"/>
    <w:pPr>
      <w:spacing w:after="120"/>
    </w:pPr>
  </w:style>
  <w:style w:type="character" w:customStyle="1" w:styleId="ZkladntextChar">
    <w:name w:val="Základní text Char"/>
    <w:basedOn w:val="Standardnpsmoodstavce"/>
    <w:link w:val="Zkladntext"/>
    <w:uiPriority w:val="99"/>
    <w:rsid w:val="00796312"/>
  </w:style>
  <w:style w:type="character" w:styleId="Odkaznakoment">
    <w:name w:val="annotation reference"/>
    <w:unhideWhenUsed/>
    <w:rsid w:val="00AC7E0E"/>
    <w:rPr>
      <w:sz w:val="16"/>
      <w:szCs w:val="16"/>
    </w:rPr>
  </w:style>
  <w:style w:type="paragraph" w:styleId="Textkomente">
    <w:name w:val="annotation text"/>
    <w:basedOn w:val="Normln"/>
    <w:link w:val="TextkomenteChar"/>
    <w:unhideWhenUsed/>
    <w:rsid w:val="00AC7E0E"/>
  </w:style>
  <w:style w:type="character" w:customStyle="1" w:styleId="TextkomenteChar">
    <w:name w:val="Text komentáře Char"/>
    <w:basedOn w:val="Standardnpsmoodstavce"/>
    <w:link w:val="Textkomente"/>
    <w:rsid w:val="00AC7E0E"/>
  </w:style>
  <w:style w:type="paragraph" w:styleId="Pedmtkomente">
    <w:name w:val="annotation subject"/>
    <w:basedOn w:val="Textkomente"/>
    <w:next w:val="Textkomente"/>
    <w:link w:val="PedmtkomenteChar"/>
    <w:uiPriority w:val="99"/>
    <w:semiHidden/>
    <w:unhideWhenUsed/>
    <w:rsid w:val="00AC7E0E"/>
    <w:rPr>
      <w:b/>
      <w:bCs/>
    </w:rPr>
  </w:style>
  <w:style w:type="character" w:customStyle="1" w:styleId="PedmtkomenteChar">
    <w:name w:val="Předmět komentáře Char"/>
    <w:link w:val="Pedmtkomente"/>
    <w:uiPriority w:val="99"/>
    <w:semiHidden/>
    <w:rsid w:val="00AC7E0E"/>
    <w:rPr>
      <w:b/>
      <w:bCs/>
    </w:rPr>
  </w:style>
  <w:style w:type="character" w:styleId="Siln">
    <w:name w:val="Strong"/>
    <w:uiPriority w:val="22"/>
    <w:qFormat/>
    <w:rsid w:val="00F60CEC"/>
    <w:rPr>
      <w:b/>
      <w:bCs/>
    </w:rPr>
  </w:style>
  <w:style w:type="table" w:styleId="Mkatabulky">
    <w:name w:val="Table Grid"/>
    <w:basedOn w:val="Normlntabulka"/>
    <w:uiPriority w:val="59"/>
    <w:rsid w:val="005A0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anseznamnumerika">
    <w:name w:val="Číslovaný seznam numerika"/>
    <w:basedOn w:val="slovanseznam"/>
    <w:rsid w:val="001F104F"/>
    <w:pPr>
      <w:keepLines/>
      <w:numPr>
        <w:numId w:val="0"/>
      </w:numPr>
      <w:tabs>
        <w:tab w:val="left" w:pos="6096"/>
      </w:tabs>
      <w:overflowPunct/>
      <w:autoSpaceDE/>
      <w:autoSpaceDN/>
      <w:adjustRightInd/>
      <w:spacing w:before="72"/>
      <w:contextualSpacing w:val="0"/>
      <w:textAlignment w:val="auto"/>
    </w:pPr>
    <w:rPr>
      <w:rFonts w:ascii="Arial" w:hAnsi="Arial"/>
    </w:rPr>
  </w:style>
  <w:style w:type="paragraph" w:styleId="slovanseznam">
    <w:name w:val="List Number"/>
    <w:basedOn w:val="Normln"/>
    <w:uiPriority w:val="99"/>
    <w:semiHidden/>
    <w:unhideWhenUsed/>
    <w:rsid w:val="001F104F"/>
    <w:pPr>
      <w:numPr>
        <w:numId w:val="2"/>
      </w:numPr>
      <w:contextualSpacing/>
    </w:pPr>
  </w:style>
  <w:style w:type="paragraph" w:styleId="Revize">
    <w:name w:val="Revision"/>
    <w:hidden/>
    <w:uiPriority w:val="99"/>
    <w:semiHidden/>
    <w:rsid w:val="000E032E"/>
  </w:style>
  <w:style w:type="paragraph" w:styleId="Textpoznpodarou">
    <w:name w:val="footnote text"/>
    <w:basedOn w:val="Normln"/>
    <w:link w:val="TextpoznpodarouChar"/>
    <w:unhideWhenUsed/>
    <w:rsid w:val="00CB3F2D"/>
    <w:rPr>
      <w:rFonts w:eastAsia="MS Mincho"/>
    </w:rPr>
  </w:style>
  <w:style w:type="character" w:customStyle="1" w:styleId="TextpoznpodarouChar">
    <w:name w:val="Text pozn. pod čarou Char"/>
    <w:link w:val="Textpoznpodarou"/>
    <w:rsid w:val="00CB3F2D"/>
    <w:rPr>
      <w:rFonts w:eastAsia="MS Mincho"/>
    </w:rPr>
  </w:style>
  <w:style w:type="character" w:styleId="Znakapoznpodarou">
    <w:name w:val="footnote reference"/>
    <w:uiPriority w:val="99"/>
    <w:semiHidden/>
    <w:unhideWhenUsed/>
    <w:rsid w:val="00CB3F2D"/>
    <w:rPr>
      <w:vertAlign w:val="superscript"/>
    </w:rPr>
  </w:style>
  <w:style w:type="paragraph" w:styleId="Titulek">
    <w:name w:val="caption"/>
    <w:basedOn w:val="Normln"/>
    <w:next w:val="Normln"/>
    <w:uiPriority w:val="35"/>
    <w:unhideWhenUsed/>
    <w:qFormat/>
    <w:rsid w:val="008825FA"/>
    <w:pPr>
      <w:overflowPunct/>
      <w:autoSpaceDE/>
      <w:autoSpaceDN/>
      <w:adjustRightInd/>
      <w:spacing w:after="200"/>
      <w:jc w:val="both"/>
      <w:textAlignment w:val="auto"/>
    </w:pPr>
    <w:rPr>
      <w:rFonts w:ascii="Calibri" w:eastAsia="Calibri" w:hAnsi="Calibri"/>
      <w:i/>
      <w:iCs/>
      <w:color w:val="44546A"/>
      <w:sz w:val="18"/>
      <w:szCs w:val="18"/>
      <w:lang w:eastAsia="en-US"/>
    </w:rPr>
  </w:style>
  <w:style w:type="paragraph" w:customStyle="1" w:styleId="Styl">
    <w:name w:val="Styl"/>
    <w:rsid w:val="00474618"/>
    <w:pPr>
      <w:widowControl w:val="0"/>
      <w:autoSpaceDE w:val="0"/>
      <w:autoSpaceDN w:val="0"/>
      <w:adjustRightInd w:val="0"/>
    </w:pPr>
    <w:rPr>
      <w:rFonts w:ascii="Arial" w:hAnsi="Arial" w:cs="Arial"/>
      <w:sz w:val="24"/>
      <w:szCs w:val="24"/>
    </w:rPr>
  </w:style>
  <w:style w:type="character" w:customStyle="1" w:styleId="upd">
    <w:name w:val="upd"/>
    <w:rsid w:val="00F42201"/>
  </w:style>
  <w:style w:type="paragraph" w:styleId="Obsah1">
    <w:name w:val="toc 1"/>
    <w:basedOn w:val="Normln"/>
    <w:next w:val="Normln"/>
    <w:autoRedefine/>
    <w:rsid w:val="002E3074"/>
    <w:pPr>
      <w:tabs>
        <w:tab w:val="left" w:pos="284"/>
      </w:tabs>
      <w:overflowPunct/>
      <w:autoSpaceDE/>
      <w:autoSpaceDN/>
      <w:adjustRightInd/>
      <w:spacing w:before="240" w:after="120"/>
      <w:ind w:left="360"/>
      <w:jc w:val="both"/>
      <w:textAlignment w:val="auto"/>
    </w:pPr>
    <w:rPr>
      <w:color w:val="000000"/>
      <w:sz w:val="24"/>
      <w:szCs w:val="24"/>
      <w:lang w:eastAsia="en-US"/>
    </w:rPr>
  </w:style>
  <w:style w:type="paragraph" w:styleId="Bezmezer">
    <w:name w:val="No Spacing"/>
    <w:uiPriority w:val="1"/>
    <w:qFormat/>
    <w:rsid w:val="00495731"/>
    <w:rPr>
      <w:rFonts w:eastAsia="Calibri"/>
      <w:sz w:val="24"/>
      <w:szCs w:val="22"/>
      <w:lang w:eastAsia="en-US"/>
    </w:rPr>
  </w:style>
  <w:style w:type="paragraph" w:styleId="Seznam">
    <w:name w:val="List"/>
    <w:basedOn w:val="Normln"/>
    <w:uiPriority w:val="99"/>
    <w:semiHidden/>
    <w:unhideWhenUsed/>
    <w:rsid w:val="004B07C9"/>
    <w:pPr>
      <w:ind w:left="283" w:hanging="283"/>
      <w:contextualSpacing/>
    </w:pPr>
  </w:style>
  <w:style w:type="character" w:customStyle="1" w:styleId="st1">
    <w:name w:val="st1"/>
    <w:rsid w:val="00F0382C"/>
  </w:style>
  <w:style w:type="character" w:customStyle="1" w:styleId="ZhlavChar">
    <w:name w:val="Záhlaví Char"/>
    <w:aliases w:val="ho Char,header odd Char,first Char,heading one Char,Odd Header Char,h Char"/>
    <w:link w:val="Zhlav"/>
    <w:uiPriority w:val="99"/>
    <w:rsid w:val="00F0382C"/>
  </w:style>
  <w:style w:type="paragraph" w:customStyle="1" w:styleId="Klasiktabulka">
    <w:name w:val="Klasik tabulka"/>
    <w:basedOn w:val="Normln"/>
    <w:link w:val="KlasiktabulkaChar"/>
    <w:qFormat/>
    <w:rsid w:val="00D51C05"/>
    <w:pPr>
      <w:overflowPunct/>
      <w:autoSpaceDE/>
      <w:autoSpaceDN/>
      <w:adjustRightInd/>
      <w:spacing w:line="269" w:lineRule="auto"/>
      <w:ind w:right="108"/>
      <w:jc w:val="both"/>
      <w:textAlignment w:val="auto"/>
    </w:pPr>
    <w:rPr>
      <w:rFonts w:ascii="Verdana" w:hAnsi="Verdana" w:cs="Arial"/>
    </w:rPr>
  </w:style>
  <w:style w:type="character" w:customStyle="1" w:styleId="KlasiktabulkaChar">
    <w:name w:val="Klasik tabulka Char"/>
    <w:link w:val="Klasiktabulka"/>
    <w:rsid w:val="00D51C05"/>
    <w:rPr>
      <w:rFonts w:ascii="Verdana" w:hAnsi="Verdana" w:cs="Arial"/>
    </w:rPr>
  </w:style>
  <w:style w:type="paragraph" w:styleId="Prosttext">
    <w:name w:val="Plain Text"/>
    <w:basedOn w:val="Normln"/>
    <w:link w:val="ProsttextChar"/>
    <w:rsid w:val="00790661"/>
    <w:pPr>
      <w:overflowPunct/>
      <w:autoSpaceDE/>
      <w:autoSpaceDN/>
      <w:adjustRightInd/>
      <w:textAlignment w:val="auto"/>
    </w:pPr>
    <w:rPr>
      <w:rFonts w:ascii="Courier New" w:eastAsia="Calibri" w:hAnsi="Courier New" w:cs="Courier New"/>
    </w:rPr>
  </w:style>
  <w:style w:type="character" w:customStyle="1" w:styleId="ProsttextChar">
    <w:name w:val="Prostý text Char"/>
    <w:link w:val="Prosttext"/>
    <w:rsid w:val="00790661"/>
    <w:rPr>
      <w:rFonts w:ascii="Courier New" w:eastAsia="Calibri" w:hAnsi="Courier New" w:cs="Courier New"/>
    </w:rPr>
  </w:style>
  <w:style w:type="paragraph" w:customStyle="1" w:styleId="Klasik">
    <w:name w:val="Klasik"/>
    <w:basedOn w:val="Normln"/>
    <w:link w:val="KlasikChar"/>
    <w:qFormat/>
    <w:rsid w:val="004C27D7"/>
    <w:pPr>
      <w:overflowPunct/>
      <w:autoSpaceDE/>
      <w:autoSpaceDN/>
      <w:adjustRightInd/>
      <w:spacing w:after="120" w:line="269" w:lineRule="auto"/>
      <w:jc w:val="both"/>
      <w:textAlignment w:val="auto"/>
    </w:pPr>
    <w:rPr>
      <w:sz w:val="24"/>
      <w:szCs w:val="24"/>
    </w:rPr>
  </w:style>
  <w:style w:type="character" w:customStyle="1" w:styleId="KlasikChar">
    <w:name w:val="Klasik Char"/>
    <w:link w:val="Klasik"/>
    <w:rsid w:val="004C27D7"/>
    <w:rPr>
      <w:sz w:val="24"/>
      <w:szCs w:val="24"/>
    </w:rPr>
  </w:style>
  <w:style w:type="paragraph" w:customStyle="1" w:styleId="Normal2">
    <w:name w:val="Normal 2"/>
    <w:basedOn w:val="Normln"/>
    <w:rsid w:val="00D6033D"/>
    <w:pPr>
      <w:tabs>
        <w:tab w:val="left" w:pos="709"/>
      </w:tabs>
      <w:overflowPunct/>
      <w:adjustRightInd/>
      <w:spacing w:before="60" w:after="120"/>
      <w:ind w:left="1418"/>
      <w:jc w:val="both"/>
      <w:textAlignment w:val="auto"/>
    </w:pPr>
    <w:rPr>
      <w:rFonts w:ascii="Arial" w:eastAsia="Calibri" w:hAnsi="Arial"/>
      <w:bCs/>
      <w:sz w:val="22"/>
      <w:szCs w:val="22"/>
    </w:rPr>
  </w:style>
  <w:style w:type="character" w:customStyle="1" w:styleId="OdstavecseseznamemChar">
    <w:name w:val="Odstavec se seznamem Char"/>
    <w:aliases w:val="A-Odrážky1 Char,Odstavec_muj Char,_Odstavec se seznamem Char,Odstavec_muj1 Char,Odstavec_muj2 Char,Odstavec_muj3 Char,Nad1 Char,Odstavec_muj4 Char,Nad2 Char,List Paragraph2 Char,Odstavec_muj5 Char,Odstavec_muj6 Char,Styl2 Char"/>
    <w:link w:val="Odstavecseseznamem"/>
    <w:uiPriority w:val="34"/>
    <w:qFormat/>
    <w:locked/>
    <w:rsid w:val="00785F1C"/>
  </w:style>
  <w:style w:type="character" w:customStyle="1" w:styleId="s7">
    <w:name w:val="s7"/>
    <w:basedOn w:val="Standardnpsmoodstavce"/>
    <w:rsid w:val="00390870"/>
  </w:style>
  <w:style w:type="character" w:customStyle="1" w:styleId="apple-converted-space">
    <w:name w:val="apple-converted-space"/>
    <w:basedOn w:val="Standardnpsmoodstavce"/>
    <w:rsid w:val="00390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394538">
      <w:bodyDiv w:val="1"/>
      <w:marLeft w:val="0"/>
      <w:marRight w:val="0"/>
      <w:marTop w:val="0"/>
      <w:marBottom w:val="0"/>
      <w:divBdr>
        <w:top w:val="none" w:sz="0" w:space="0" w:color="auto"/>
        <w:left w:val="none" w:sz="0" w:space="0" w:color="auto"/>
        <w:bottom w:val="none" w:sz="0" w:space="0" w:color="auto"/>
        <w:right w:val="none" w:sz="0" w:space="0" w:color="auto"/>
      </w:divBdr>
    </w:div>
    <w:div w:id="1213224594">
      <w:bodyDiv w:val="1"/>
      <w:marLeft w:val="0"/>
      <w:marRight w:val="0"/>
      <w:marTop w:val="0"/>
      <w:marBottom w:val="0"/>
      <w:divBdr>
        <w:top w:val="none" w:sz="0" w:space="0" w:color="auto"/>
        <w:left w:val="none" w:sz="0" w:space="0" w:color="auto"/>
        <w:bottom w:val="none" w:sz="0" w:space="0" w:color="auto"/>
        <w:right w:val="none" w:sz="0" w:space="0" w:color="auto"/>
      </w:divBdr>
      <w:divsChild>
        <w:div w:id="711685167">
          <w:marLeft w:val="0"/>
          <w:marRight w:val="0"/>
          <w:marTop w:val="0"/>
          <w:marBottom w:val="0"/>
          <w:divBdr>
            <w:top w:val="none" w:sz="0" w:space="0" w:color="auto"/>
            <w:left w:val="none" w:sz="0" w:space="0" w:color="auto"/>
            <w:bottom w:val="none" w:sz="0" w:space="0" w:color="auto"/>
            <w:right w:val="none" w:sz="0" w:space="0" w:color="auto"/>
          </w:divBdr>
        </w:div>
      </w:divsChild>
    </w:div>
    <w:div w:id="1290551324">
      <w:bodyDiv w:val="1"/>
      <w:marLeft w:val="0"/>
      <w:marRight w:val="0"/>
      <w:marTop w:val="0"/>
      <w:marBottom w:val="0"/>
      <w:divBdr>
        <w:top w:val="none" w:sz="0" w:space="0" w:color="auto"/>
        <w:left w:val="none" w:sz="0" w:space="0" w:color="auto"/>
        <w:bottom w:val="none" w:sz="0" w:space="0" w:color="auto"/>
        <w:right w:val="none" w:sz="0" w:space="0" w:color="auto"/>
      </w:divBdr>
      <w:divsChild>
        <w:div w:id="2077779714">
          <w:marLeft w:val="0"/>
          <w:marRight w:val="0"/>
          <w:marTop w:val="0"/>
          <w:marBottom w:val="0"/>
          <w:divBdr>
            <w:top w:val="none" w:sz="0" w:space="0" w:color="auto"/>
            <w:left w:val="none" w:sz="0" w:space="0" w:color="auto"/>
            <w:bottom w:val="none" w:sz="0" w:space="0" w:color="auto"/>
            <w:right w:val="none" w:sz="0" w:space="0" w:color="auto"/>
          </w:divBdr>
        </w:div>
      </w:divsChild>
    </w:div>
    <w:div w:id="1440417935">
      <w:bodyDiv w:val="1"/>
      <w:marLeft w:val="0"/>
      <w:marRight w:val="0"/>
      <w:marTop w:val="0"/>
      <w:marBottom w:val="0"/>
      <w:divBdr>
        <w:top w:val="none" w:sz="0" w:space="0" w:color="auto"/>
        <w:left w:val="none" w:sz="0" w:space="0" w:color="auto"/>
        <w:bottom w:val="none" w:sz="0" w:space="0" w:color="auto"/>
        <w:right w:val="none" w:sz="0" w:space="0" w:color="auto"/>
      </w:divBdr>
      <w:divsChild>
        <w:div w:id="1731883385">
          <w:marLeft w:val="0"/>
          <w:marRight w:val="0"/>
          <w:marTop w:val="0"/>
          <w:marBottom w:val="0"/>
          <w:divBdr>
            <w:top w:val="none" w:sz="0" w:space="0" w:color="auto"/>
            <w:left w:val="none" w:sz="0" w:space="0" w:color="auto"/>
            <w:bottom w:val="none" w:sz="0" w:space="0" w:color="auto"/>
            <w:right w:val="none" w:sz="0" w:space="0" w:color="auto"/>
          </w:divBdr>
        </w:div>
      </w:divsChild>
    </w:div>
    <w:div w:id="1673487076">
      <w:bodyDiv w:val="1"/>
      <w:marLeft w:val="0"/>
      <w:marRight w:val="0"/>
      <w:marTop w:val="0"/>
      <w:marBottom w:val="0"/>
      <w:divBdr>
        <w:top w:val="none" w:sz="0" w:space="0" w:color="auto"/>
        <w:left w:val="none" w:sz="0" w:space="0" w:color="auto"/>
        <w:bottom w:val="none" w:sz="0" w:space="0" w:color="auto"/>
        <w:right w:val="none" w:sz="0" w:space="0" w:color="auto"/>
      </w:divBdr>
    </w:div>
    <w:div w:id="1769501376">
      <w:bodyDiv w:val="1"/>
      <w:marLeft w:val="0"/>
      <w:marRight w:val="0"/>
      <w:marTop w:val="0"/>
      <w:marBottom w:val="0"/>
      <w:divBdr>
        <w:top w:val="none" w:sz="0" w:space="0" w:color="auto"/>
        <w:left w:val="none" w:sz="0" w:space="0" w:color="auto"/>
        <w:bottom w:val="none" w:sz="0" w:space="0" w:color="auto"/>
        <w:right w:val="none" w:sz="0" w:space="0" w:color="auto"/>
      </w:divBdr>
      <w:divsChild>
        <w:div w:id="494615515">
          <w:marLeft w:val="0"/>
          <w:marRight w:val="0"/>
          <w:marTop w:val="0"/>
          <w:marBottom w:val="0"/>
          <w:divBdr>
            <w:top w:val="none" w:sz="0" w:space="0" w:color="auto"/>
            <w:left w:val="none" w:sz="0" w:space="0" w:color="auto"/>
            <w:bottom w:val="none" w:sz="0" w:space="0" w:color="auto"/>
            <w:right w:val="none" w:sz="0" w:space="0" w:color="auto"/>
          </w:divBdr>
          <w:divsChild>
            <w:div w:id="447699925">
              <w:marLeft w:val="0"/>
              <w:marRight w:val="0"/>
              <w:marTop w:val="0"/>
              <w:marBottom w:val="0"/>
              <w:divBdr>
                <w:top w:val="none" w:sz="0" w:space="0" w:color="auto"/>
                <w:left w:val="none" w:sz="0" w:space="0" w:color="auto"/>
                <w:bottom w:val="none" w:sz="0" w:space="0" w:color="auto"/>
                <w:right w:val="none" w:sz="0" w:space="0" w:color="auto"/>
              </w:divBdr>
              <w:divsChild>
                <w:div w:id="1763792799">
                  <w:marLeft w:val="0"/>
                  <w:marRight w:val="0"/>
                  <w:marTop w:val="0"/>
                  <w:marBottom w:val="0"/>
                  <w:divBdr>
                    <w:top w:val="none" w:sz="0" w:space="0" w:color="auto"/>
                    <w:left w:val="none" w:sz="0" w:space="0" w:color="auto"/>
                    <w:bottom w:val="none" w:sz="0" w:space="0" w:color="auto"/>
                    <w:right w:val="none" w:sz="0" w:space="0" w:color="auto"/>
                  </w:divBdr>
                  <w:divsChild>
                    <w:div w:id="1242444189">
                      <w:marLeft w:val="0"/>
                      <w:marRight w:val="0"/>
                      <w:marTop w:val="0"/>
                      <w:marBottom w:val="0"/>
                      <w:divBdr>
                        <w:top w:val="none" w:sz="0" w:space="0" w:color="auto"/>
                        <w:left w:val="none" w:sz="0" w:space="0" w:color="auto"/>
                        <w:bottom w:val="none" w:sz="0" w:space="0" w:color="auto"/>
                        <w:right w:val="none" w:sz="0" w:space="0" w:color="auto"/>
                      </w:divBdr>
                      <w:divsChild>
                        <w:div w:id="2065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228816">
      <w:bodyDiv w:val="1"/>
      <w:marLeft w:val="0"/>
      <w:marRight w:val="0"/>
      <w:marTop w:val="0"/>
      <w:marBottom w:val="0"/>
      <w:divBdr>
        <w:top w:val="none" w:sz="0" w:space="0" w:color="auto"/>
        <w:left w:val="none" w:sz="0" w:space="0" w:color="auto"/>
        <w:bottom w:val="none" w:sz="0" w:space="0" w:color="auto"/>
        <w:right w:val="none" w:sz="0" w:space="0" w:color="auto"/>
      </w:divBdr>
      <w:divsChild>
        <w:div w:id="957838540">
          <w:marLeft w:val="0"/>
          <w:marRight w:val="0"/>
          <w:marTop w:val="0"/>
          <w:marBottom w:val="0"/>
          <w:divBdr>
            <w:top w:val="none" w:sz="0" w:space="0" w:color="auto"/>
            <w:left w:val="none" w:sz="0" w:space="0" w:color="auto"/>
            <w:bottom w:val="none" w:sz="0" w:space="0" w:color="auto"/>
            <w:right w:val="none" w:sz="0" w:space="0" w:color="auto"/>
          </w:divBdr>
        </w:div>
      </w:divsChild>
    </w:div>
    <w:div w:id="201727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15</Pages>
  <Words>5912</Words>
  <Characters>34887</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2025-08-19T11:31:00Z</dcterms:created>
  <dcterms:modified xsi:type="dcterms:W3CDTF">2025-08-19T11:31:00Z</dcterms:modified>
</cp:coreProperties>
</file>